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D7829" w14:textId="77777777" w:rsidR="003A367C" w:rsidRDefault="003A367C">
      <w:pPr>
        <w:spacing w:after="0"/>
      </w:pPr>
    </w:p>
    <w:p w14:paraId="7D47A604" w14:textId="77777777" w:rsidR="003A367C" w:rsidRDefault="001148E3">
      <w:pPr>
        <w:spacing w:after="159"/>
        <w:ind w:left="283"/>
        <w:jc w:val="center"/>
      </w:pPr>
      <w:r>
        <w:rPr>
          <w:b/>
          <w:sz w:val="96"/>
        </w:rPr>
        <w:t xml:space="preserve"> </w:t>
      </w:r>
    </w:p>
    <w:p w14:paraId="40B8E1A9" w14:textId="77777777" w:rsidR="001148E3" w:rsidRDefault="001148E3">
      <w:pPr>
        <w:pStyle w:val="Heading1"/>
        <w:spacing w:after="159"/>
        <w:ind w:left="1702" w:firstLine="0"/>
        <w:rPr>
          <w:b/>
          <w:sz w:val="96"/>
          <w:u w:val="none"/>
        </w:rPr>
      </w:pPr>
    </w:p>
    <w:p w14:paraId="0FB5F421" w14:textId="77777777" w:rsidR="001148E3" w:rsidRPr="002800BC" w:rsidRDefault="001148E3" w:rsidP="001148E3">
      <w:pPr>
        <w:jc w:val="center"/>
        <w:rPr>
          <w:b/>
          <w:color w:val="00B050"/>
          <w:sz w:val="96"/>
          <w:szCs w:val="96"/>
        </w:rPr>
      </w:pPr>
      <w:r>
        <w:rPr>
          <w:b/>
          <w:color w:val="00B050"/>
          <w:sz w:val="96"/>
          <w:szCs w:val="96"/>
        </w:rPr>
        <w:t>ANNEX 1</w:t>
      </w:r>
    </w:p>
    <w:p w14:paraId="52634066" w14:textId="77777777" w:rsidR="003A367C" w:rsidRDefault="001148E3">
      <w:pPr>
        <w:pStyle w:val="Heading1"/>
        <w:spacing w:after="159"/>
        <w:ind w:left="1702" w:firstLine="0"/>
      </w:pPr>
      <w:r>
        <w:rPr>
          <w:b/>
          <w:sz w:val="96"/>
          <w:u w:val="none"/>
        </w:rPr>
        <w:t xml:space="preserve">INVEST LOCAL  </w:t>
      </w:r>
    </w:p>
    <w:p w14:paraId="44AA5B8D" w14:textId="77777777" w:rsidR="003A367C" w:rsidRDefault="001148E3">
      <w:pPr>
        <w:spacing w:after="32" w:line="267" w:lineRule="auto"/>
        <w:ind w:left="950" w:right="886"/>
        <w:jc w:val="center"/>
      </w:pPr>
      <w:r>
        <w:rPr>
          <w:b/>
          <w:sz w:val="96"/>
        </w:rPr>
        <w:t xml:space="preserve">PLAS MADOC </w:t>
      </w:r>
    </w:p>
    <w:p w14:paraId="56870989" w14:textId="77777777" w:rsidR="003A367C" w:rsidRDefault="001148E3">
      <w:pPr>
        <w:tabs>
          <w:tab w:val="center" w:pos="4514"/>
        </w:tabs>
        <w:spacing w:after="0"/>
      </w:pPr>
      <w:r>
        <w:rPr>
          <w:b/>
          <w:sz w:val="96"/>
        </w:rPr>
        <w:t xml:space="preserve"> </w:t>
      </w:r>
      <w:r>
        <w:rPr>
          <w:b/>
          <w:sz w:val="96"/>
        </w:rPr>
        <w:tab/>
      </w:r>
      <w:r>
        <w:rPr>
          <w:noProof/>
        </w:rPr>
        <w:drawing>
          <wp:inline distT="0" distB="0" distL="0" distR="0" wp14:anchorId="74492FF8" wp14:editId="36C244B7">
            <wp:extent cx="3620999" cy="2354024"/>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8"/>
                    <a:stretch>
                      <a:fillRect/>
                    </a:stretch>
                  </pic:blipFill>
                  <pic:spPr>
                    <a:xfrm>
                      <a:off x="0" y="0"/>
                      <a:ext cx="3620999" cy="2354024"/>
                    </a:xfrm>
                    <a:prstGeom prst="rect">
                      <a:avLst/>
                    </a:prstGeom>
                  </pic:spPr>
                </pic:pic>
              </a:graphicData>
            </a:graphic>
          </wp:inline>
        </w:drawing>
      </w:r>
    </w:p>
    <w:p w14:paraId="1585BA64" w14:textId="77777777" w:rsidR="003A367C" w:rsidRDefault="001148E3">
      <w:pPr>
        <w:spacing w:after="32" w:line="267" w:lineRule="auto"/>
        <w:ind w:left="1077" w:right="885" w:hanging="127"/>
        <w:jc w:val="center"/>
      </w:pPr>
      <w:r>
        <w:rPr>
          <w:b/>
          <w:sz w:val="96"/>
        </w:rPr>
        <w:t xml:space="preserve">DRIVING CHANGE PLAN 2 MAY 2021 </w:t>
      </w:r>
    </w:p>
    <w:p w14:paraId="464C5E34" w14:textId="77777777" w:rsidR="003A367C" w:rsidRDefault="001148E3">
      <w:pPr>
        <w:spacing w:after="103"/>
        <w:ind w:left="116"/>
        <w:jc w:val="center"/>
      </w:pPr>
      <w:r>
        <w:t xml:space="preserve"> </w:t>
      </w:r>
    </w:p>
    <w:p w14:paraId="7AC6BC7D" w14:textId="77777777" w:rsidR="003A367C" w:rsidRDefault="001148E3">
      <w:pPr>
        <w:pStyle w:val="Heading2"/>
      </w:pPr>
      <w:r>
        <w:t>C</w:t>
      </w:r>
      <w:bookmarkStart w:id="0" w:name="_GoBack"/>
      <w:bookmarkEnd w:id="0"/>
      <w:r>
        <w:t xml:space="preserve">ontents </w:t>
      </w:r>
    </w:p>
    <w:tbl>
      <w:tblPr>
        <w:tblStyle w:val="TableGrid"/>
        <w:tblW w:w="8591" w:type="dxa"/>
        <w:tblInd w:w="431" w:type="dxa"/>
        <w:tblCellMar>
          <w:top w:w="61" w:type="dxa"/>
          <w:left w:w="0" w:type="dxa"/>
          <w:bottom w:w="0" w:type="dxa"/>
          <w:right w:w="31" w:type="dxa"/>
        </w:tblCellMar>
        <w:tblLook w:val="04A0" w:firstRow="1" w:lastRow="0" w:firstColumn="1" w:lastColumn="0" w:noHBand="0" w:noVBand="1"/>
      </w:tblPr>
      <w:tblGrid>
        <w:gridCol w:w="6233"/>
        <w:gridCol w:w="2358"/>
      </w:tblGrid>
      <w:tr w:rsidR="003A367C" w14:paraId="73EEC2B9" w14:textId="77777777">
        <w:trPr>
          <w:trHeight w:val="401"/>
        </w:trPr>
        <w:tc>
          <w:tcPr>
            <w:tcW w:w="6233" w:type="dxa"/>
            <w:tcBorders>
              <w:top w:val="single" w:sz="4" w:space="0" w:color="000000"/>
              <w:left w:val="single" w:sz="4" w:space="0" w:color="000000"/>
              <w:bottom w:val="single" w:sz="4" w:space="0" w:color="000000"/>
              <w:right w:val="single" w:sz="4" w:space="0" w:color="000000"/>
            </w:tcBorders>
          </w:tcPr>
          <w:p w14:paraId="353A122E" w14:textId="77777777" w:rsidR="003A367C" w:rsidRDefault="001148E3">
            <w:pPr>
              <w:spacing w:after="0"/>
              <w:ind w:left="108"/>
            </w:pPr>
            <w:r>
              <w:rPr>
                <w:b/>
                <w:sz w:val="32"/>
              </w:rPr>
              <w:t xml:space="preserve">Section </w:t>
            </w:r>
          </w:p>
        </w:tc>
        <w:tc>
          <w:tcPr>
            <w:tcW w:w="2358" w:type="dxa"/>
            <w:tcBorders>
              <w:top w:val="single" w:sz="4" w:space="0" w:color="000000"/>
              <w:left w:val="single" w:sz="4" w:space="0" w:color="000000"/>
              <w:bottom w:val="single" w:sz="4" w:space="0" w:color="000000"/>
              <w:right w:val="single" w:sz="4" w:space="0" w:color="000000"/>
            </w:tcBorders>
          </w:tcPr>
          <w:p w14:paraId="0FD8317A" w14:textId="77777777" w:rsidR="003A367C" w:rsidRDefault="001148E3">
            <w:pPr>
              <w:spacing w:after="0"/>
              <w:ind w:left="139"/>
            </w:pPr>
            <w:r>
              <w:rPr>
                <w:b/>
                <w:sz w:val="32"/>
              </w:rPr>
              <w:t xml:space="preserve">Page number </w:t>
            </w:r>
          </w:p>
        </w:tc>
      </w:tr>
      <w:tr w:rsidR="003A367C" w14:paraId="2BB80708" w14:textId="77777777">
        <w:trPr>
          <w:trHeight w:val="352"/>
        </w:trPr>
        <w:tc>
          <w:tcPr>
            <w:tcW w:w="6233" w:type="dxa"/>
            <w:tcBorders>
              <w:top w:val="single" w:sz="4" w:space="0" w:color="000000"/>
              <w:left w:val="single" w:sz="4" w:space="0" w:color="000000"/>
              <w:bottom w:val="single" w:sz="4" w:space="0" w:color="000000"/>
              <w:right w:val="single" w:sz="4" w:space="0" w:color="000000"/>
            </w:tcBorders>
          </w:tcPr>
          <w:p w14:paraId="29B13642" w14:textId="77777777" w:rsidR="003A367C" w:rsidRDefault="001148E3">
            <w:pPr>
              <w:spacing w:after="0"/>
              <w:ind w:left="108"/>
            </w:pPr>
            <w:r>
              <w:rPr>
                <w:b/>
                <w:sz w:val="28"/>
              </w:rPr>
              <w:t>1.</w:t>
            </w:r>
            <w:r>
              <w:rPr>
                <w:rFonts w:ascii="Arial" w:eastAsia="Arial" w:hAnsi="Arial" w:cs="Arial"/>
                <w:b/>
                <w:sz w:val="28"/>
              </w:rPr>
              <w:t xml:space="preserve"> </w:t>
            </w:r>
            <w:r>
              <w:rPr>
                <w:b/>
                <w:sz w:val="28"/>
              </w:rPr>
              <w:t xml:space="preserve">Background - Community Profile </w:t>
            </w:r>
          </w:p>
        </w:tc>
        <w:tc>
          <w:tcPr>
            <w:tcW w:w="2358" w:type="dxa"/>
            <w:tcBorders>
              <w:top w:val="single" w:sz="4" w:space="0" w:color="000000"/>
              <w:left w:val="single" w:sz="4" w:space="0" w:color="000000"/>
              <w:bottom w:val="single" w:sz="4" w:space="0" w:color="000000"/>
              <w:right w:val="single" w:sz="4" w:space="0" w:color="000000"/>
            </w:tcBorders>
          </w:tcPr>
          <w:p w14:paraId="0E7B4FFB" w14:textId="77777777" w:rsidR="003A367C" w:rsidRDefault="001148E3">
            <w:pPr>
              <w:spacing w:after="0"/>
              <w:ind w:left="467"/>
            </w:pPr>
            <w:r>
              <w:rPr>
                <w:b/>
                <w:sz w:val="28"/>
              </w:rPr>
              <w:t xml:space="preserve">3-5 </w:t>
            </w:r>
          </w:p>
        </w:tc>
      </w:tr>
      <w:tr w:rsidR="003A367C" w14:paraId="1780C477" w14:textId="77777777">
        <w:trPr>
          <w:trHeight w:val="1814"/>
        </w:trPr>
        <w:tc>
          <w:tcPr>
            <w:tcW w:w="6233" w:type="dxa"/>
            <w:tcBorders>
              <w:top w:val="single" w:sz="4" w:space="0" w:color="000000"/>
              <w:left w:val="single" w:sz="4" w:space="0" w:color="000000"/>
              <w:bottom w:val="single" w:sz="4" w:space="0" w:color="000000"/>
              <w:right w:val="nil"/>
            </w:tcBorders>
          </w:tcPr>
          <w:p w14:paraId="4DF2963F" w14:textId="77777777" w:rsidR="003A367C" w:rsidRDefault="001148E3">
            <w:pPr>
              <w:numPr>
                <w:ilvl w:val="0"/>
                <w:numId w:val="30"/>
              </w:numPr>
              <w:spacing w:after="0"/>
              <w:ind w:right="52" w:hanging="360"/>
              <w:jc w:val="right"/>
            </w:pPr>
            <w:r>
              <w:rPr>
                <w:b/>
                <w:sz w:val="28"/>
              </w:rPr>
              <w:t xml:space="preserve">Introduction                                                              </w:t>
            </w:r>
          </w:p>
          <w:p w14:paraId="6E7ACEA4" w14:textId="77777777" w:rsidR="003A367C" w:rsidRDefault="001148E3">
            <w:pPr>
              <w:numPr>
                <w:ilvl w:val="0"/>
                <w:numId w:val="30"/>
              </w:numPr>
              <w:spacing w:after="0"/>
              <w:ind w:right="52" w:hanging="360"/>
              <w:jc w:val="right"/>
            </w:pPr>
            <w:r>
              <w:rPr>
                <w:b/>
                <w:sz w:val="28"/>
              </w:rPr>
              <w:t>Community buildings, facilities, groups and ac</w:t>
            </w:r>
          </w:p>
          <w:p w14:paraId="78566F06" w14:textId="77777777" w:rsidR="003A367C" w:rsidRDefault="001148E3">
            <w:pPr>
              <w:numPr>
                <w:ilvl w:val="0"/>
                <w:numId w:val="30"/>
              </w:numPr>
              <w:spacing w:after="0"/>
              <w:ind w:right="52" w:hanging="360"/>
              <w:jc w:val="right"/>
            </w:pPr>
            <w:r>
              <w:rPr>
                <w:b/>
                <w:sz w:val="28"/>
              </w:rPr>
              <w:t xml:space="preserve">Key facts about Plas Madoc </w:t>
            </w:r>
          </w:p>
        </w:tc>
        <w:tc>
          <w:tcPr>
            <w:tcW w:w="2358" w:type="dxa"/>
            <w:tcBorders>
              <w:top w:val="single" w:sz="4" w:space="0" w:color="000000"/>
              <w:left w:val="nil"/>
              <w:bottom w:val="single" w:sz="4" w:space="0" w:color="000000"/>
              <w:right w:val="single" w:sz="4" w:space="0" w:color="000000"/>
            </w:tcBorders>
          </w:tcPr>
          <w:p w14:paraId="26EE265A" w14:textId="77777777" w:rsidR="003A367C" w:rsidRDefault="001148E3">
            <w:pPr>
              <w:spacing w:after="0"/>
              <w:ind w:left="-30"/>
            </w:pPr>
            <w:r>
              <w:rPr>
                <w:b/>
                <w:sz w:val="28"/>
              </w:rPr>
              <w:t xml:space="preserve">          </w:t>
            </w:r>
          </w:p>
          <w:p w14:paraId="19421733" w14:textId="77777777" w:rsidR="003A367C" w:rsidRDefault="001148E3">
            <w:pPr>
              <w:spacing w:after="0"/>
              <w:ind w:left="-82"/>
            </w:pPr>
            <w:r>
              <w:rPr>
                <w:b/>
                <w:sz w:val="28"/>
              </w:rPr>
              <w:t xml:space="preserve">tivities </w:t>
            </w:r>
          </w:p>
        </w:tc>
      </w:tr>
      <w:tr w:rsidR="003A367C" w14:paraId="196FDE7E" w14:textId="77777777">
        <w:trPr>
          <w:trHeight w:val="694"/>
        </w:trPr>
        <w:tc>
          <w:tcPr>
            <w:tcW w:w="6233" w:type="dxa"/>
            <w:tcBorders>
              <w:top w:val="single" w:sz="4" w:space="0" w:color="000000"/>
              <w:left w:val="single" w:sz="4" w:space="0" w:color="000000"/>
              <w:bottom w:val="single" w:sz="4" w:space="0" w:color="000000"/>
              <w:right w:val="single" w:sz="4" w:space="0" w:color="000000"/>
            </w:tcBorders>
          </w:tcPr>
          <w:p w14:paraId="41FDC0E7" w14:textId="77777777" w:rsidR="003A367C" w:rsidRDefault="001148E3">
            <w:pPr>
              <w:spacing w:after="0"/>
              <w:ind w:left="108"/>
            </w:pPr>
            <w:r>
              <w:rPr>
                <w:b/>
                <w:sz w:val="28"/>
              </w:rPr>
              <w:t>2.</w:t>
            </w:r>
            <w:r>
              <w:rPr>
                <w:rFonts w:ascii="Arial" w:eastAsia="Arial" w:hAnsi="Arial" w:cs="Arial"/>
                <w:b/>
                <w:sz w:val="28"/>
              </w:rPr>
              <w:t xml:space="preserve"> </w:t>
            </w:r>
            <w:r>
              <w:rPr>
                <w:b/>
                <w:sz w:val="28"/>
              </w:rPr>
              <w:t xml:space="preserve">The story so far… what’s happened  </w:t>
            </w:r>
          </w:p>
          <w:p w14:paraId="3EDE362F" w14:textId="77777777" w:rsidR="003A367C" w:rsidRDefault="001148E3">
            <w:pPr>
              <w:spacing w:after="0"/>
              <w:ind w:left="468"/>
            </w:pPr>
            <w:r>
              <w:rPr>
                <w:b/>
                <w:sz w:val="28"/>
              </w:rP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6DD181DD" w14:textId="77777777" w:rsidR="003A367C" w:rsidRDefault="001148E3">
            <w:pPr>
              <w:spacing w:after="0"/>
              <w:ind w:left="467"/>
            </w:pPr>
            <w:r>
              <w:rPr>
                <w:b/>
                <w:sz w:val="28"/>
              </w:rPr>
              <w:t xml:space="preserve">6-8 </w:t>
            </w:r>
          </w:p>
        </w:tc>
      </w:tr>
      <w:tr w:rsidR="003A367C" w14:paraId="79808EB8" w14:textId="77777777">
        <w:trPr>
          <w:trHeight w:val="643"/>
        </w:trPr>
        <w:tc>
          <w:tcPr>
            <w:tcW w:w="6233" w:type="dxa"/>
            <w:tcBorders>
              <w:top w:val="single" w:sz="4" w:space="0" w:color="000000"/>
              <w:left w:val="single" w:sz="4" w:space="0" w:color="000000"/>
              <w:bottom w:val="single" w:sz="4" w:space="0" w:color="000000"/>
              <w:right w:val="single" w:sz="4" w:space="0" w:color="000000"/>
            </w:tcBorders>
          </w:tcPr>
          <w:p w14:paraId="73B74E21" w14:textId="77777777" w:rsidR="003A367C" w:rsidRDefault="001148E3">
            <w:pPr>
              <w:spacing w:after="0"/>
              <w:ind w:left="108"/>
            </w:pPr>
            <w:r>
              <w:rPr>
                <w:b/>
                <w:sz w:val="28"/>
              </w:rPr>
              <w:t>3.</w:t>
            </w:r>
            <w:r>
              <w:rPr>
                <w:rFonts w:ascii="Arial" w:eastAsia="Arial" w:hAnsi="Arial" w:cs="Arial"/>
                <w:b/>
                <w:sz w:val="28"/>
              </w:rPr>
              <w:t xml:space="preserve"> </w:t>
            </w:r>
            <w:r>
              <w:rPr>
                <w:b/>
                <w:sz w:val="28"/>
              </w:rPr>
              <w:t xml:space="preserve">What we’ve learnt </w:t>
            </w:r>
          </w:p>
        </w:tc>
        <w:tc>
          <w:tcPr>
            <w:tcW w:w="2358" w:type="dxa"/>
            <w:tcBorders>
              <w:top w:val="single" w:sz="4" w:space="0" w:color="000000"/>
              <w:left w:val="single" w:sz="4" w:space="0" w:color="000000"/>
              <w:bottom w:val="single" w:sz="4" w:space="0" w:color="000000"/>
              <w:right w:val="single" w:sz="4" w:space="0" w:color="000000"/>
            </w:tcBorders>
          </w:tcPr>
          <w:p w14:paraId="5A3D3755" w14:textId="77777777" w:rsidR="003A367C" w:rsidRDefault="001148E3">
            <w:pPr>
              <w:spacing w:after="0"/>
              <w:ind w:left="107"/>
            </w:pPr>
            <w:r>
              <w:rPr>
                <w:b/>
                <w:sz w:val="28"/>
              </w:rPr>
              <w:t xml:space="preserve">     8-9 </w:t>
            </w:r>
          </w:p>
        </w:tc>
      </w:tr>
      <w:tr w:rsidR="003A367C" w14:paraId="33577AF0" w14:textId="77777777">
        <w:trPr>
          <w:trHeight w:val="694"/>
        </w:trPr>
        <w:tc>
          <w:tcPr>
            <w:tcW w:w="6233" w:type="dxa"/>
            <w:tcBorders>
              <w:top w:val="single" w:sz="4" w:space="0" w:color="000000"/>
              <w:left w:val="single" w:sz="4" w:space="0" w:color="000000"/>
              <w:bottom w:val="single" w:sz="4" w:space="0" w:color="000000"/>
              <w:right w:val="single" w:sz="4" w:space="0" w:color="000000"/>
            </w:tcBorders>
          </w:tcPr>
          <w:p w14:paraId="53F016B0" w14:textId="77777777" w:rsidR="003A367C" w:rsidRDefault="001148E3">
            <w:pPr>
              <w:spacing w:after="0"/>
              <w:ind w:left="108"/>
            </w:pPr>
            <w:r>
              <w:rPr>
                <w:b/>
                <w:sz w:val="28"/>
              </w:rPr>
              <w:t>4.</w:t>
            </w:r>
            <w:r>
              <w:rPr>
                <w:rFonts w:ascii="Arial" w:eastAsia="Arial" w:hAnsi="Arial" w:cs="Arial"/>
                <w:b/>
                <w:sz w:val="28"/>
              </w:rPr>
              <w:t xml:space="preserve"> </w:t>
            </w:r>
            <w:r>
              <w:rPr>
                <w:b/>
                <w:sz w:val="28"/>
              </w:rPr>
              <w:t xml:space="preserve">What do people in Plas Madoc think now?  </w:t>
            </w:r>
          </w:p>
          <w:p w14:paraId="3CA342DE" w14:textId="77777777" w:rsidR="003A367C" w:rsidRDefault="001148E3">
            <w:pPr>
              <w:spacing w:after="0"/>
              <w:ind w:left="534"/>
            </w:pPr>
            <w:r>
              <w:rPr>
                <w:b/>
                <w:sz w:val="28"/>
              </w:rP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5E490BD3" w14:textId="77777777" w:rsidR="003A367C" w:rsidRDefault="001148E3">
            <w:pPr>
              <w:spacing w:after="0"/>
              <w:ind w:left="107"/>
            </w:pPr>
            <w:r>
              <w:rPr>
                <w:b/>
                <w:sz w:val="28"/>
              </w:rPr>
              <w:t xml:space="preserve">     9-11 </w:t>
            </w:r>
          </w:p>
        </w:tc>
      </w:tr>
      <w:tr w:rsidR="003A367C" w14:paraId="28CD6A64" w14:textId="77777777">
        <w:trPr>
          <w:trHeight w:val="694"/>
        </w:trPr>
        <w:tc>
          <w:tcPr>
            <w:tcW w:w="6233" w:type="dxa"/>
            <w:tcBorders>
              <w:top w:val="single" w:sz="4" w:space="0" w:color="000000"/>
              <w:left w:val="single" w:sz="4" w:space="0" w:color="000000"/>
              <w:bottom w:val="single" w:sz="4" w:space="0" w:color="000000"/>
              <w:right w:val="single" w:sz="4" w:space="0" w:color="000000"/>
            </w:tcBorders>
          </w:tcPr>
          <w:p w14:paraId="3E14287F" w14:textId="77777777" w:rsidR="003A367C" w:rsidRDefault="001148E3">
            <w:pPr>
              <w:spacing w:after="0"/>
              <w:ind w:left="468" w:hanging="360"/>
            </w:pPr>
            <w:r>
              <w:rPr>
                <w:b/>
                <w:sz w:val="28"/>
              </w:rPr>
              <w:t>5.</w:t>
            </w:r>
            <w:r>
              <w:rPr>
                <w:rFonts w:ascii="Arial" w:eastAsia="Arial" w:hAnsi="Arial" w:cs="Arial"/>
                <w:b/>
                <w:sz w:val="28"/>
              </w:rPr>
              <w:t xml:space="preserve"> </w:t>
            </w:r>
            <w:r>
              <w:rPr>
                <w:b/>
                <w:sz w:val="28"/>
              </w:rPr>
              <w:t xml:space="preserve">Responding to the consultation and planning for the future  </w:t>
            </w:r>
          </w:p>
        </w:tc>
        <w:tc>
          <w:tcPr>
            <w:tcW w:w="2358" w:type="dxa"/>
            <w:tcBorders>
              <w:top w:val="single" w:sz="4" w:space="0" w:color="000000"/>
              <w:left w:val="single" w:sz="4" w:space="0" w:color="000000"/>
              <w:bottom w:val="single" w:sz="4" w:space="0" w:color="000000"/>
              <w:right w:val="single" w:sz="4" w:space="0" w:color="000000"/>
            </w:tcBorders>
          </w:tcPr>
          <w:p w14:paraId="26626BC7" w14:textId="77777777" w:rsidR="003A367C" w:rsidRDefault="001148E3">
            <w:pPr>
              <w:spacing w:after="0"/>
              <w:ind w:left="467"/>
            </w:pPr>
            <w:r>
              <w:rPr>
                <w:b/>
                <w:sz w:val="28"/>
              </w:rPr>
              <w:t xml:space="preserve">11-15 </w:t>
            </w:r>
          </w:p>
        </w:tc>
      </w:tr>
      <w:tr w:rsidR="003A367C" w14:paraId="77CDEF34" w14:textId="77777777">
        <w:trPr>
          <w:trHeight w:val="694"/>
        </w:trPr>
        <w:tc>
          <w:tcPr>
            <w:tcW w:w="6233" w:type="dxa"/>
            <w:tcBorders>
              <w:top w:val="single" w:sz="4" w:space="0" w:color="000000"/>
              <w:left w:val="single" w:sz="4" w:space="0" w:color="000000"/>
              <w:bottom w:val="single" w:sz="4" w:space="0" w:color="000000"/>
              <w:right w:val="single" w:sz="4" w:space="0" w:color="000000"/>
            </w:tcBorders>
          </w:tcPr>
          <w:p w14:paraId="6B774189" w14:textId="77777777" w:rsidR="003A367C" w:rsidRDefault="001148E3">
            <w:pPr>
              <w:spacing w:after="0"/>
              <w:ind w:left="108"/>
            </w:pPr>
            <w:r>
              <w:rPr>
                <w:b/>
                <w:sz w:val="28"/>
              </w:rPr>
              <w:t>6.</w:t>
            </w:r>
            <w:r>
              <w:rPr>
                <w:rFonts w:ascii="Arial" w:eastAsia="Arial" w:hAnsi="Arial" w:cs="Arial"/>
                <w:b/>
                <w:sz w:val="28"/>
              </w:rPr>
              <w:t xml:space="preserve"> </w:t>
            </w:r>
            <w:r>
              <w:rPr>
                <w:b/>
                <w:sz w:val="28"/>
              </w:rPr>
              <w:t xml:space="preserve">Plan proposal </w:t>
            </w:r>
          </w:p>
          <w:p w14:paraId="591A2259" w14:textId="77777777" w:rsidR="003A367C" w:rsidRDefault="001148E3">
            <w:pPr>
              <w:spacing w:after="0"/>
              <w:ind w:left="534"/>
            </w:pPr>
            <w:r>
              <w:rPr>
                <w:b/>
                <w:sz w:val="28"/>
              </w:rP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5AA49AA7" w14:textId="77777777" w:rsidR="003A367C" w:rsidRDefault="001148E3">
            <w:pPr>
              <w:spacing w:after="0"/>
              <w:ind w:left="467"/>
            </w:pPr>
            <w:r>
              <w:rPr>
                <w:b/>
                <w:sz w:val="28"/>
              </w:rPr>
              <w:t xml:space="preserve">16-17 </w:t>
            </w:r>
          </w:p>
        </w:tc>
      </w:tr>
      <w:tr w:rsidR="003A367C" w14:paraId="5938190C" w14:textId="77777777">
        <w:trPr>
          <w:trHeight w:val="694"/>
        </w:trPr>
        <w:tc>
          <w:tcPr>
            <w:tcW w:w="6233" w:type="dxa"/>
            <w:tcBorders>
              <w:top w:val="single" w:sz="4" w:space="0" w:color="000000"/>
              <w:left w:val="single" w:sz="4" w:space="0" w:color="000000"/>
              <w:bottom w:val="single" w:sz="4" w:space="0" w:color="000000"/>
              <w:right w:val="single" w:sz="4" w:space="0" w:color="000000"/>
            </w:tcBorders>
          </w:tcPr>
          <w:p w14:paraId="325E855E" w14:textId="77777777" w:rsidR="003A367C" w:rsidRDefault="001148E3">
            <w:pPr>
              <w:spacing w:after="0"/>
              <w:ind w:left="108"/>
            </w:pPr>
            <w:r>
              <w:rPr>
                <w:b/>
                <w:sz w:val="28"/>
              </w:rPr>
              <w:t>7.</w:t>
            </w:r>
            <w:r>
              <w:rPr>
                <w:rFonts w:ascii="Arial" w:eastAsia="Arial" w:hAnsi="Arial" w:cs="Arial"/>
                <w:b/>
                <w:sz w:val="28"/>
              </w:rPr>
              <w:t xml:space="preserve"> </w:t>
            </w:r>
            <w:r>
              <w:rPr>
                <w:b/>
                <w:sz w:val="28"/>
              </w:rPr>
              <w:t xml:space="preserve">Budget </w:t>
            </w:r>
          </w:p>
          <w:p w14:paraId="6F2F3B24" w14:textId="77777777" w:rsidR="003A367C" w:rsidRDefault="001148E3">
            <w:pPr>
              <w:spacing w:after="0"/>
              <w:ind w:left="534"/>
            </w:pPr>
            <w:r>
              <w:rPr>
                <w:b/>
                <w:sz w:val="28"/>
              </w:rP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01FCC5AC" w14:textId="77777777" w:rsidR="003A367C" w:rsidRDefault="001148E3">
            <w:pPr>
              <w:spacing w:after="0"/>
              <w:ind w:left="467"/>
            </w:pPr>
            <w:r>
              <w:rPr>
                <w:b/>
                <w:sz w:val="28"/>
              </w:rPr>
              <w:t xml:space="preserve">17 </w:t>
            </w:r>
          </w:p>
        </w:tc>
      </w:tr>
      <w:tr w:rsidR="003A367C" w14:paraId="5D1500D2" w14:textId="77777777">
        <w:trPr>
          <w:trHeight w:val="694"/>
        </w:trPr>
        <w:tc>
          <w:tcPr>
            <w:tcW w:w="6233" w:type="dxa"/>
            <w:tcBorders>
              <w:top w:val="single" w:sz="4" w:space="0" w:color="000000"/>
              <w:left w:val="single" w:sz="4" w:space="0" w:color="000000"/>
              <w:bottom w:val="single" w:sz="4" w:space="0" w:color="000000"/>
              <w:right w:val="single" w:sz="4" w:space="0" w:color="000000"/>
            </w:tcBorders>
          </w:tcPr>
          <w:p w14:paraId="5825B8BA" w14:textId="77777777" w:rsidR="003A367C" w:rsidRDefault="001148E3">
            <w:pPr>
              <w:spacing w:after="0"/>
              <w:ind w:left="534" w:hanging="426"/>
            </w:pPr>
            <w:r>
              <w:rPr>
                <w:b/>
                <w:sz w:val="28"/>
              </w:rPr>
              <w:t>8.</w:t>
            </w:r>
            <w:r>
              <w:rPr>
                <w:rFonts w:ascii="Arial" w:eastAsia="Arial" w:hAnsi="Arial" w:cs="Arial"/>
                <w:b/>
                <w:sz w:val="28"/>
              </w:rPr>
              <w:t xml:space="preserve"> </w:t>
            </w:r>
            <w:r>
              <w:rPr>
                <w:b/>
                <w:sz w:val="28"/>
              </w:rPr>
              <w:t xml:space="preserve">What would be needed to achieve our vision and aims? </w:t>
            </w:r>
          </w:p>
        </w:tc>
        <w:tc>
          <w:tcPr>
            <w:tcW w:w="2358" w:type="dxa"/>
            <w:tcBorders>
              <w:top w:val="single" w:sz="4" w:space="0" w:color="000000"/>
              <w:left w:val="single" w:sz="4" w:space="0" w:color="000000"/>
              <w:bottom w:val="single" w:sz="4" w:space="0" w:color="000000"/>
              <w:right w:val="single" w:sz="4" w:space="0" w:color="000000"/>
            </w:tcBorders>
          </w:tcPr>
          <w:p w14:paraId="3A2CA078" w14:textId="77777777" w:rsidR="003A367C" w:rsidRDefault="001148E3">
            <w:pPr>
              <w:spacing w:after="0"/>
              <w:ind w:left="467"/>
            </w:pPr>
            <w:r>
              <w:rPr>
                <w:b/>
                <w:sz w:val="28"/>
              </w:rPr>
              <w:t xml:space="preserve">18-22 </w:t>
            </w:r>
          </w:p>
        </w:tc>
      </w:tr>
      <w:tr w:rsidR="003A367C" w14:paraId="4A103768" w14:textId="77777777">
        <w:trPr>
          <w:trHeight w:val="694"/>
        </w:trPr>
        <w:tc>
          <w:tcPr>
            <w:tcW w:w="6233" w:type="dxa"/>
            <w:tcBorders>
              <w:top w:val="single" w:sz="4" w:space="0" w:color="000000"/>
              <w:left w:val="single" w:sz="4" w:space="0" w:color="000000"/>
              <w:bottom w:val="single" w:sz="4" w:space="0" w:color="000000"/>
              <w:right w:val="single" w:sz="4" w:space="0" w:color="000000"/>
            </w:tcBorders>
          </w:tcPr>
          <w:p w14:paraId="09CD6158" w14:textId="77777777" w:rsidR="003A367C" w:rsidRDefault="001148E3">
            <w:pPr>
              <w:spacing w:after="0"/>
              <w:ind w:left="108"/>
            </w:pPr>
            <w:r>
              <w:rPr>
                <w:b/>
                <w:sz w:val="28"/>
              </w:rPr>
              <w:t>9.</w:t>
            </w:r>
            <w:r>
              <w:rPr>
                <w:rFonts w:ascii="Arial" w:eastAsia="Arial" w:hAnsi="Arial" w:cs="Arial"/>
                <w:b/>
                <w:sz w:val="28"/>
              </w:rPr>
              <w:t xml:space="preserve"> </w:t>
            </w:r>
            <w:r>
              <w:rPr>
                <w:b/>
                <w:sz w:val="28"/>
              </w:rPr>
              <w:t xml:space="preserve">How will we know if we’re successful? </w:t>
            </w:r>
          </w:p>
          <w:p w14:paraId="271C1369" w14:textId="77777777" w:rsidR="003A367C" w:rsidRDefault="001148E3">
            <w:pPr>
              <w:spacing w:after="0"/>
              <w:ind w:left="534"/>
            </w:pPr>
            <w:r>
              <w:rPr>
                <w:b/>
                <w:sz w:val="28"/>
              </w:rP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7B215D96" w14:textId="77777777" w:rsidR="003A367C" w:rsidRDefault="001148E3">
            <w:pPr>
              <w:spacing w:after="0"/>
              <w:ind w:left="467"/>
            </w:pPr>
            <w:r>
              <w:rPr>
                <w:b/>
                <w:sz w:val="28"/>
              </w:rPr>
              <w:t xml:space="preserve">22-24 </w:t>
            </w:r>
          </w:p>
        </w:tc>
      </w:tr>
      <w:tr w:rsidR="003A367C" w14:paraId="727AA6DC" w14:textId="77777777">
        <w:trPr>
          <w:trHeight w:val="1036"/>
        </w:trPr>
        <w:tc>
          <w:tcPr>
            <w:tcW w:w="6233" w:type="dxa"/>
            <w:tcBorders>
              <w:top w:val="single" w:sz="4" w:space="0" w:color="000000"/>
              <w:left w:val="single" w:sz="4" w:space="0" w:color="000000"/>
              <w:bottom w:val="single" w:sz="4" w:space="0" w:color="000000"/>
              <w:right w:val="single" w:sz="4" w:space="0" w:color="000000"/>
            </w:tcBorders>
          </w:tcPr>
          <w:p w14:paraId="6B2A6A9E" w14:textId="77777777" w:rsidR="003A367C" w:rsidRDefault="001148E3">
            <w:pPr>
              <w:spacing w:after="0"/>
              <w:ind w:left="534" w:hanging="426"/>
            </w:pPr>
            <w:r>
              <w:rPr>
                <w:b/>
                <w:sz w:val="28"/>
              </w:rPr>
              <w:t>10.</w:t>
            </w:r>
            <w:r>
              <w:rPr>
                <w:rFonts w:ascii="Arial" w:eastAsia="Arial" w:hAnsi="Arial" w:cs="Arial"/>
                <w:b/>
                <w:sz w:val="28"/>
              </w:rPr>
              <w:t xml:space="preserve"> </w:t>
            </w:r>
            <w:r>
              <w:rPr>
                <w:b/>
                <w:sz w:val="28"/>
              </w:rPr>
              <w:t xml:space="preserve">Appendix 1 – WAPM Ludicology findings - full report </w:t>
            </w:r>
          </w:p>
        </w:tc>
        <w:tc>
          <w:tcPr>
            <w:tcW w:w="2358" w:type="dxa"/>
            <w:tcBorders>
              <w:top w:val="single" w:sz="4" w:space="0" w:color="000000"/>
              <w:left w:val="single" w:sz="4" w:space="0" w:color="000000"/>
              <w:bottom w:val="single" w:sz="4" w:space="0" w:color="000000"/>
              <w:right w:val="single" w:sz="4" w:space="0" w:color="000000"/>
            </w:tcBorders>
          </w:tcPr>
          <w:p w14:paraId="5549276F" w14:textId="77777777" w:rsidR="003A367C" w:rsidRDefault="001148E3">
            <w:pPr>
              <w:spacing w:after="0"/>
              <w:ind w:left="467"/>
            </w:pPr>
            <w:r>
              <w:rPr>
                <w:b/>
                <w:sz w:val="28"/>
              </w:rPr>
              <w:t xml:space="preserve">Attached PowerPoint document </w:t>
            </w:r>
          </w:p>
        </w:tc>
      </w:tr>
      <w:tr w:rsidR="003A367C" w14:paraId="179DCE5B" w14:textId="77777777">
        <w:trPr>
          <w:trHeight w:val="694"/>
        </w:trPr>
        <w:tc>
          <w:tcPr>
            <w:tcW w:w="6233" w:type="dxa"/>
            <w:tcBorders>
              <w:top w:val="single" w:sz="4" w:space="0" w:color="000000"/>
              <w:left w:val="single" w:sz="4" w:space="0" w:color="000000"/>
              <w:bottom w:val="single" w:sz="4" w:space="0" w:color="000000"/>
              <w:right w:val="single" w:sz="4" w:space="0" w:color="000000"/>
            </w:tcBorders>
          </w:tcPr>
          <w:p w14:paraId="66604872" w14:textId="77777777" w:rsidR="003A367C" w:rsidRDefault="001148E3">
            <w:pPr>
              <w:spacing w:after="0"/>
              <w:ind w:left="108"/>
              <w:jc w:val="both"/>
            </w:pPr>
            <w:r>
              <w:rPr>
                <w:b/>
                <w:sz w:val="28"/>
              </w:rPr>
              <w:t>11.</w:t>
            </w:r>
            <w:r>
              <w:rPr>
                <w:rFonts w:ascii="Arial" w:eastAsia="Arial" w:hAnsi="Arial" w:cs="Arial"/>
                <w:b/>
                <w:sz w:val="28"/>
              </w:rPr>
              <w:t xml:space="preserve"> </w:t>
            </w:r>
            <w:r>
              <w:rPr>
                <w:b/>
                <w:sz w:val="28"/>
              </w:rPr>
              <w:t>Appendix 2 – PM 2</w:t>
            </w:r>
            <w:r>
              <w:rPr>
                <w:b/>
                <w:sz w:val="28"/>
                <w:vertAlign w:val="superscript"/>
              </w:rPr>
              <w:t>nd</w:t>
            </w:r>
            <w:r>
              <w:rPr>
                <w:b/>
                <w:sz w:val="28"/>
              </w:rPr>
              <w:t xml:space="preserve"> consultation questionnaire </w:t>
            </w:r>
          </w:p>
        </w:tc>
        <w:tc>
          <w:tcPr>
            <w:tcW w:w="2358" w:type="dxa"/>
            <w:tcBorders>
              <w:top w:val="single" w:sz="4" w:space="0" w:color="000000"/>
              <w:left w:val="single" w:sz="4" w:space="0" w:color="000000"/>
              <w:bottom w:val="single" w:sz="4" w:space="0" w:color="000000"/>
              <w:right w:val="single" w:sz="4" w:space="0" w:color="000000"/>
            </w:tcBorders>
          </w:tcPr>
          <w:p w14:paraId="16C82771" w14:textId="77777777" w:rsidR="003A367C" w:rsidRDefault="001148E3">
            <w:pPr>
              <w:spacing w:after="0"/>
              <w:ind w:left="467"/>
            </w:pPr>
            <w:r>
              <w:rPr>
                <w:b/>
                <w:sz w:val="28"/>
              </w:rPr>
              <w:t xml:space="preserve">Attached word document </w:t>
            </w:r>
          </w:p>
        </w:tc>
      </w:tr>
      <w:tr w:rsidR="003A367C" w14:paraId="73602977" w14:textId="77777777">
        <w:trPr>
          <w:trHeight w:val="694"/>
        </w:trPr>
        <w:tc>
          <w:tcPr>
            <w:tcW w:w="6233" w:type="dxa"/>
            <w:tcBorders>
              <w:top w:val="single" w:sz="4" w:space="0" w:color="000000"/>
              <w:left w:val="single" w:sz="4" w:space="0" w:color="000000"/>
              <w:bottom w:val="single" w:sz="4" w:space="0" w:color="000000"/>
              <w:right w:val="single" w:sz="4" w:space="0" w:color="000000"/>
            </w:tcBorders>
          </w:tcPr>
          <w:p w14:paraId="1C02244B" w14:textId="77777777" w:rsidR="003A367C" w:rsidRDefault="001148E3">
            <w:pPr>
              <w:spacing w:after="0"/>
              <w:ind w:left="468" w:hanging="360"/>
            </w:pPr>
            <w:r>
              <w:rPr>
                <w:b/>
                <w:sz w:val="28"/>
              </w:rPr>
              <w:t>12.</w:t>
            </w:r>
            <w:r>
              <w:rPr>
                <w:rFonts w:ascii="Arial" w:eastAsia="Arial" w:hAnsi="Arial" w:cs="Arial"/>
                <w:b/>
                <w:sz w:val="28"/>
              </w:rPr>
              <w:t xml:space="preserve"> </w:t>
            </w:r>
            <w:r>
              <w:rPr>
                <w:b/>
                <w:sz w:val="28"/>
              </w:rPr>
              <w:t xml:space="preserve"> Appendix 3 – </w:t>
            </w:r>
            <w:r>
              <w:rPr>
                <w:b/>
                <w:sz w:val="28"/>
              </w:rPr>
              <w:t xml:space="preserve">Community consultation 2020 additional comments </w:t>
            </w:r>
          </w:p>
        </w:tc>
        <w:tc>
          <w:tcPr>
            <w:tcW w:w="2358" w:type="dxa"/>
            <w:tcBorders>
              <w:top w:val="single" w:sz="4" w:space="0" w:color="000000"/>
              <w:left w:val="single" w:sz="4" w:space="0" w:color="000000"/>
              <w:bottom w:val="single" w:sz="4" w:space="0" w:color="000000"/>
              <w:right w:val="single" w:sz="4" w:space="0" w:color="000000"/>
            </w:tcBorders>
          </w:tcPr>
          <w:p w14:paraId="193723AB" w14:textId="77777777" w:rsidR="003A367C" w:rsidRDefault="001148E3">
            <w:pPr>
              <w:spacing w:after="0"/>
              <w:ind w:left="467"/>
            </w:pPr>
            <w:r>
              <w:rPr>
                <w:b/>
                <w:sz w:val="28"/>
              </w:rPr>
              <w:t xml:space="preserve">Attached excel document </w:t>
            </w:r>
          </w:p>
        </w:tc>
      </w:tr>
      <w:tr w:rsidR="003A367C" w14:paraId="5646CBDE" w14:textId="77777777">
        <w:trPr>
          <w:trHeight w:val="694"/>
        </w:trPr>
        <w:tc>
          <w:tcPr>
            <w:tcW w:w="6233" w:type="dxa"/>
            <w:tcBorders>
              <w:top w:val="single" w:sz="4" w:space="0" w:color="000000"/>
              <w:left w:val="single" w:sz="4" w:space="0" w:color="000000"/>
              <w:bottom w:val="single" w:sz="4" w:space="0" w:color="000000"/>
              <w:right w:val="single" w:sz="4" w:space="0" w:color="000000"/>
            </w:tcBorders>
          </w:tcPr>
          <w:p w14:paraId="4B23ABF9" w14:textId="77777777" w:rsidR="003A367C" w:rsidRDefault="001148E3">
            <w:pPr>
              <w:spacing w:after="0"/>
              <w:ind w:left="534" w:hanging="426"/>
            </w:pPr>
            <w:r>
              <w:rPr>
                <w:b/>
                <w:sz w:val="28"/>
              </w:rPr>
              <w:lastRenderedPageBreak/>
              <w:t>13.</w:t>
            </w:r>
            <w:r>
              <w:rPr>
                <w:rFonts w:ascii="Arial" w:eastAsia="Arial" w:hAnsi="Arial" w:cs="Arial"/>
                <w:b/>
                <w:sz w:val="28"/>
              </w:rPr>
              <w:t xml:space="preserve"> </w:t>
            </w:r>
            <w:r>
              <w:rPr>
                <w:b/>
                <w:sz w:val="28"/>
              </w:rPr>
              <w:t xml:space="preserve">Appendix 4 – WAPM Manager Job Description and agreement </w:t>
            </w:r>
          </w:p>
        </w:tc>
        <w:tc>
          <w:tcPr>
            <w:tcW w:w="2358" w:type="dxa"/>
            <w:tcBorders>
              <w:top w:val="single" w:sz="4" w:space="0" w:color="000000"/>
              <w:left w:val="single" w:sz="4" w:space="0" w:color="000000"/>
              <w:bottom w:val="single" w:sz="4" w:space="0" w:color="000000"/>
              <w:right w:val="single" w:sz="4" w:space="0" w:color="000000"/>
            </w:tcBorders>
          </w:tcPr>
          <w:p w14:paraId="32893F1B" w14:textId="77777777" w:rsidR="003A367C" w:rsidRDefault="001148E3">
            <w:pPr>
              <w:spacing w:after="0"/>
              <w:ind w:left="467"/>
            </w:pPr>
            <w:r>
              <w:rPr>
                <w:b/>
                <w:sz w:val="28"/>
              </w:rPr>
              <w:t xml:space="preserve">Attached word document </w:t>
            </w:r>
          </w:p>
        </w:tc>
      </w:tr>
      <w:tr w:rsidR="003A367C" w14:paraId="08F44F91" w14:textId="77777777">
        <w:trPr>
          <w:trHeight w:val="694"/>
        </w:trPr>
        <w:tc>
          <w:tcPr>
            <w:tcW w:w="6233" w:type="dxa"/>
            <w:tcBorders>
              <w:top w:val="single" w:sz="4" w:space="0" w:color="000000"/>
              <w:left w:val="single" w:sz="4" w:space="0" w:color="000000"/>
              <w:bottom w:val="single" w:sz="4" w:space="0" w:color="000000"/>
              <w:right w:val="single" w:sz="4" w:space="0" w:color="000000"/>
            </w:tcBorders>
          </w:tcPr>
          <w:p w14:paraId="7507F46A" w14:textId="77777777" w:rsidR="003A367C" w:rsidRDefault="001148E3">
            <w:pPr>
              <w:spacing w:after="0"/>
              <w:ind w:left="534" w:right="5" w:hanging="426"/>
            </w:pPr>
            <w:r>
              <w:rPr>
                <w:b/>
                <w:sz w:val="28"/>
              </w:rPr>
              <w:t>14.</w:t>
            </w:r>
            <w:r>
              <w:rPr>
                <w:rFonts w:ascii="Arial" w:eastAsia="Arial" w:hAnsi="Arial" w:cs="Arial"/>
                <w:b/>
                <w:sz w:val="28"/>
              </w:rPr>
              <w:t xml:space="preserve"> </w:t>
            </w:r>
            <w:r>
              <w:rPr>
                <w:b/>
                <w:sz w:val="28"/>
              </w:rPr>
              <w:t xml:space="preserve">Appendix 5 – Community Development Worker - Job Description </w:t>
            </w:r>
          </w:p>
        </w:tc>
        <w:tc>
          <w:tcPr>
            <w:tcW w:w="2358" w:type="dxa"/>
            <w:tcBorders>
              <w:top w:val="single" w:sz="4" w:space="0" w:color="000000"/>
              <w:left w:val="single" w:sz="4" w:space="0" w:color="000000"/>
              <w:bottom w:val="single" w:sz="4" w:space="0" w:color="000000"/>
              <w:right w:val="single" w:sz="4" w:space="0" w:color="000000"/>
            </w:tcBorders>
          </w:tcPr>
          <w:p w14:paraId="4D386E82" w14:textId="77777777" w:rsidR="003A367C" w:rsidRDefault="001148E3">
            <w:pPr>
              <w:spacing w:after="0"/>
              <w:ind w:left="467"/>
            </w:pPr>
            <w:r>
              <w:rPr>
                <w:b/>
                <w:sz w:val="28"/>
              </w:rPr>
              <w:t xml:space="preserve">Attached word document </w:t>
            </w:r>
          </w:p>
        </w:tc>
      </w:tr>
    </w:tbl>
    <w:p w14:paraId="1F9D1517" w14:textId="77777777" w:rsidR="003A367C" w:rsidRDefault="001148E3">
      <w:pPr>
        <w:spacing w:after="0"/>
        <w:jc w:val="both"/>
      </w:pPr>
      <w:r>
        <w:rPr>
          <w:b/>
          <w:sz w:val="40"/>
        </w:rPr>
        <w:t xml:space="preserve"> </w:t>
      </w:r>
      <w:r>
        <w:rPr>
          <w:b/>
          <w:sz w:val="40"/>
        </w:rPr>
        <w:tab/>
        <w:t xml:space="preserve"> </w:t>
      </w:r>
    </w:p>
    <w:p w14:paraId="683EDBA9" w14:textId="77777777" w:rsidR="003A367C" w:rsidRDefault="001148E3">
      <w:pPr>
        <w:spacing w:after="0"/>
        <w:ind w:left="720"/>
      </w:pPr>
      <w:r>
        <w:rPr>
          <w:b/>
          <w:sz w:val="40"/>
        </w:rPr>
        <w:t xml:space="preserve"> </w:t>
      </w:r>
    </w:p>
    <w:p w14:paraId="4E7DC719" w14:textId="77777777" w:rsidR="003A367C" w:rsidRDefault="001148E3">
      <w:pPr>
        <w:pStyle w:val="Heading2"/>
        <w:ind w:left="1826"/>
      </w:pPr>
      <w:r>
        <w:t>1.</w:t>
      </w:r>
      <w:r>
        <w:rPr>
          <w:rFonts w:ascii="Arial" w:eastAsia="Arial" w:hAnsi="Arial" w:cs="Arial"/>
        </w:rPr>
        <w:t xml:space="preserve"> </w:t>
      </w:r>
      <w:r>
        <w:t xml:space="preserve">Background - Community Profile </w:t>
      </w:r>
    </w:p>
    <w:p w14:paraId="4A4BE8B7" w14:textId="77777777" w:rsidR="003A367C" w:rsidRDefault="001148E3">
      <w:pPr>
        <w:spacing w:after="313"/>
      </w:pPr>
      <w:r>
        <w:rPr>
          <w:b/>
          <w:sz w:val="16"/>
        </w:rPr>
        <w:t xml:space="preserve"> </w:t>
      </w:r>
    </w:p>
    <w:p w14:paraId="5D2B9E21" w14:textId="77777777" w:rsidR="003A367C" w:rsidRDefault="001148E3">
      <w:pPr>
        <w:pStyle w:val="Heading3"/>
      </w:pPr>
      <w:r>
        <w:t xml:space="preserve">Introduction </w:t>
      </w:r>
    </w:p>
    <w:p w14:paraId="6D5E362C" w14:textId="77777777" w:rsidR="003A367C" w:rsidRDefault="001148E3">
      <w:pPr>
        <w:spacing w:after="77" w:line="266" w:lineRule="auto"/>
        <w:ind w:left="10" w:right="1071" w:hanging="10"/>
      </w:pPr>
      <w:r>
        <w:rPr>
          <w:sz w:val="24"/>
        </w:rPr>
        <w:t>Plas Madoc is a large housing estate on the outskirts of Wrexham.  It has a clearly defined boundary and several nearby villages – Rhosymedre, Cefn, Ruabon, Acrefair.  There are regular buses to Wrexham, Llangollen, and Oswestry.  It is also just up the ro</w:t>
      </w:r>
      <w:r>
        <w:rPr>
          <w:sz w:val="24"/>
        </w:rPr>
        <w:t xml:space="preserve">ad from Pontcysyllte Aqueduct. </w:t>
      </w:r>
    </w:p>
    <w:p w14:paraId="52511C30" w14:textId="77777777" w:rsidR="003A367C" w:rsidRDefault="001148E3">
      <w:pPr>
        <w:spacing w:after="313"/>
      </w:pPr>
      <w:r>
        <w:rPr>
          <w:b/>
          <w:sz w:val="16"/>
        </w:rPr>
        <w:t xml:space="preserve"> </w:t>
      </w:r>
    </w:p>
    <w:p w14:paraId="0CB32DFD" w14:textId="77777777" w:rsidR="003A367C" w:rsidRDefault="001148E3">
      <w:pPr>
        <w:pStyle w:val="Heading3"/>
      </w:pPr>
      <w:r>
        <w:lastRenderedPageBreak/>
        <w:t xml:space="preserve">Community buildings, facilities, groups and activities </w:t>
      </w:r>
    </w:p>
    <w:p w14:paraId="50F80080" w14:textId="77777777" w:rsidR="003A367C" w:rsidRDefault="001148E3">
      <w:pPr>
        <w:spacing w:after="0"/>
        <w:jc w:val="right"/>
      </w:pPr>
      <w:r>
        <w:rPr>
          <w:noProof/>
        </w:rPr>
        <w:drawing>
          <wp:inline distT="0" distB="0" distL="0" distR="0" wp14:anchorId="55D2F1A0" wp14:editId="188C7C77">
            <wp:extent cx="6497320" cy="4764701"/>
            <wp:effectExtent l="0" t="0" r="0" b="0"/>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9"/>
                    <a:stretch>
                      <a:fillRect/>
                    </a:stretch>
                  </pic:blipFill>
                  <pic:spPr>
                    <a:xfrm>
                      <a:off x="0" y="0"/>
                      <a:ext cx="6497320" cy="4764701"/>
                    </a:xfrm>
                    <a:prstGeom prst="rect">
                      <a:avLst/>
                    </a:prstGeom>
                  </pic:spPr>
                </pic:pic>
              </a:graphicData>
            </a:graphic>
          </wp:inline>
        </w:drawing>
      </w:r>
      <w:r>
        <w:rPr>
          <w:b/>
          <w:sz w:val="32"/>
        </w:rPr>
        <w:t xml:space="preserve"> </w:t>
      </w:r>
    </w:p>
    <w:p w14:paraId="5538142D" w14:textId="77777777" w:rsidR="003A367C" w:rsidRDefault="001148E3">
      <w:pPr>
        <w:pStyle w:val="Heading3"/>
        <w:spacing w:after="0"/>
      </w:pPr>
      <w:r>
        <w:t>Key facts about Plas Madoc 2021</w:t>
      </w:r>
      <w:r>
        <w:rPr>
          <w:vertAlign w:val="superscript"/>
        </w:rPr>
        <w:footnoteReference w:id="1"/>
      </w:r>
      <w:r>
        <w:t xml:space="preserve"> </w:t>
      </w:r>
    </w:p>
    <w:p w14:paraId="636AEED8" w14:textId="77777777" w:rsidR="003A367C" w:rsidRDefault="001148E3">
      <w:pPr>
        <w:spacing w:after="7"/>
      </w:pPr>
      <w:r>
        <w:rPr>
          <w:sz w:val="24"/>
        </w:rPr>
        <w:t xml:space="preserve"> </w:t>
      </w:r>
    </w:p>
    <w:p w14:paraId="1859AEE9" w14:textId="77777777" w:rsidR="003A367C" w:rsidRDefault="001148E3">
      <w:pPr>
        <w:spacing w:after="4" w:line="266" w:lineRule="auto"/>
        <w:ind w:left="10" w:right="9" w:hanging="10"/>
      </w:pPr>
      <w:r>
        <w:rPr>
          <w:b/>
          <w:sz w:val="24"/>
        </w:rPr>
        <w:t xml:space="preserve">Population: </w:t>
      </w:r>
      <w:r>
        <w:rPr>
          <w:sz w:val="24"/>
        </w:rPr>
        <w:t>2,069 (estimate</w:t>
      </w:r>
      <w:r>
        <w:rPr>
          <w:sz w:val="24"/>
          <w:vertAlign w:val="superscript"/>
        </w:rPr>
        <w:footnoteReference w:id="2"/>
      </w:r>
      <w:r>
        <w:rPr>
          <w:sz w:val="24"/>
        </w:rPr>
        <w:t xml:space="preserve">) Here is the population broken down into ages: </w:t>
      </w:r>
    </w:p>
    <w:tbl>
      <w:tblPr>
        <w:tblStyle w:val="TableGrid"/>
        <w:tblW w:w="3682" w:type="dxa"/>
        <w:tblInd w:w="5" w:type="dxa"/>
        <w:tblCellMar>
          <w:top w:w="53" w:type="dxa"/>
          <w:left w:w="108" w:type="dxa"/>
          <w:bottom w:w="0" w:type="dxa"/>
          <w:right w:w="115" w:type="dxa"/>
        </w:tblCellMar>
        <w:tblLook w:val="04A0" w:firstRow="1" w:lastRow="0" w:firstColumn="1" w:lastColumn="0" w:noHBand="0" w:noVBand="1"/>
      </w:tblPr>
      <w:tblGrid>
        <w:gridCol w:w="2123"/>
        <w:gridCol w:w="850"/>
        <w:gridCol w:w="709"/>
      </w:tblGrid>
      <w:tr w:rsidR="003A367C" w14:paraId="25142126" w14:textId="77777777">
        <w:trPr>
          <w:trHeight w:val="302"/>
        </w:trPr>
        <w:tc>
          <w:tcPr>
            <w:tcW w:w="2123" w:type="dxa"/>
            <w:tcBorders>
              <w:top w:val="single" w:sz="4" w:space="0" w:color="000000"/>
              <w:left w:val="single" w:sz="4" w:space="0" w:color="000000"/>
              <w:bottom w:val="single" w:sz="4" w:space="0" w:color="000000"/>
              <w:right w:val="single" w:sz="4" w:space="0" w:color="000000"/>
            </w:tcBorders>
          </w:tcPr>
          <w:p w14:paraId="4397DD56" w14:textId="77777777" w:rsidR="003A367C" w:rsidRDefault="001148E3">
            <w:pPr>
              <w:spacing w:after="0"/>
            </w:pPr>
            <w:r>
              <w:rPr>
                <w:b/>
                <w:sz w:val="24"/>
              </w:rPr>
              <w:t xml:space="preserve">Age </w:t>
            </w:r>
          </w:p>
        </w:tc>
        <w:tc>
          <w:tcPr>
            <w:tcW w:w="850" w:type="dxa"/>
            <w:tcBorders>
              <w:top w:val="single" w:sz="4" w:space="0" w:color="000000"/>
              <w:left w:val="single" w:sz="4" w:space="0" w:color="000000"/>
              <w:bottom w:val="single" w:sz="4" w:space="0" w:color="000000"/>
              <w:right w:val="single" w:sz="4" w:space="0" w:color="000000"/>
            </w:tcBorders>
          </w:tcPr>
          <w:p w14:paraId="34130B07" w14:textId="77777777" w:rsidR="003A367C" w:rsidRDefault="001148E3">
            <w:pPr>
              <w:spacing w:after="0"/>
            </w:pPr>
            <w:r>
              <w:rPr>
                <w:b/>
                <w:sz w:val="24"/>
              </w:rPr>
              <w:t xml:space="preserve">No </w:t>
            </w:r>
          </w:p>
        </w:tc>
        <w:tc>
          <w:tcPr>
            <w:tcW w:w="709" w:type="dxa"/>
            <w:tcBorders>
              <w:top w:val="single" w:sz="4" w:space="0" w:color="000000"/>
              <w:left w:val="single" w:sz="4" w:space="0" w:color="000000"/>
              <w:bottom w:val="single" w:sz="4" w:space="0" w:color="000000"/>
              <w:right w:val="single" w:sz="4" w:space="0" w:color="000000"/>
            </w:tcBorders>
          </w:tcPr>
          <w:p w14:paraId="599ADCC4" w14:textId="77777777" w:rsidR="003A367C" w:rsidRDefault="001148E3">
            <w:pPr>
              <w:spacing w:after="0"/>
            </w:pPr>
            <w:r>
              <w:rPr>
                <w:b/>
                <w:sz w:val="24"/>
              </w:rPr>
              <w:t xml:space="preserve">% </w:t>
            </w:r>
          </w:p>
        </w:tc>
      </w:tr>
      <w:tr w:rsidR="003A367C" w14:paraId="56E23A7D" w14:textId="77777777">
        <w:trPr>
          <w:trHeight w:val="302"/>
        </w:trPr>
        <w:tc>
          <w:tcPr>
            <w:tcW w:w="2123" w:type="dxa"/>
            <w:tcBorders>
              <w:top w:val="single" w:sz="4" w:space="0" w:color="000000"/>
              <w:left w:val="single" w:sz="4" w:space="0" w:color="000000"/>
              <w:bottom w:val="single" w:sz="4" w:space="0" w:color="000000"/>
              <w:right w:val="single" w:sz="4" w:space="0" w:color="000000"/>
            </w:tcBorders>
          </w:tcPr>
          <w:p w14:paraId="10486F65" w14:textId="77777777" w:rsidR="003A367C" w:rsidRDefault="001148E3">
            <w:pPr>
              <w:spacing w:after="0"/>
            </w:pPr>
            <w:r>
              <w:rPr>
                <w:sz w:val="24"/>
              </w:rPr>
              <w:t xml:space="preserve">0-9 </w:t>
            </w:r>
          </w:p>
        </w:tc>
        <w:tc>
          <w:tcPr>
            <w:tcW w:w="850" w:type="dxa"/>
            <w:tcBorders>
              <w:top w:val="single" w:sz="4" w:space="0" w:color="000000"/>
              <w:left w:val="single" w:sz="4" w:space="0" w:color="000000"/>
              <w:bottom w:val="single" w:sz="4" w:space="0" w:color="000000"/>
              <w:right w:val="single" w:sz="4" w:space="0" w:color="000000"/>
            </w:tcBorders>
          </w:tcPr>
          <w:p w14:paraId="45E63F32" w14:textId="77777777" w:rsidR="003A367C" w:rsidRDefault="001148E3">
            <w:pPr>
              <w:spacing w:after="0"/>
            </w:pPr>
            <w:r>
              <w:rPr>
                <w:sz w:val="24"/>
              </w:rPr>
              <w:t xml:space="preserve">449 </w:t>
            </w:r>
          </w:p>
        </w:tc>
        <w:tc>
          <w:tcPr>
            <w:tcW w:w="709" w:type="dxa"/>
            <w:tcBorders>
              <w:top w:val="single" w:sz="4" w:space="0" w:color="000000"/>
              <w:left w:val="single" w:sz="4" w:space="0" w:color="000000"/>
              <w:bottom w:val="single" w:sz="4" w:space="0" w:color="000000"/>
              <w:right w:val="single" w:sz="4" w:space="0" w:color="000000"/>
            </w:tcBorders>
          </w:tcPr>
          <w:p w14:paraId="2D134246" w14:textId="77777777" w:rsidR="003A367C" w:rsidRDefault="001148E3">
            <w:pPr>
              <w:spacing w:after="0"/>
            </w:pPr>
            <w:r>
              <w:rPr>
                <w:sz w:val="24"/>
              </w:rPr>
              <w:t xml:space="preserve">22 </w:t>
            </w:r>
          </w:p>
        </w:tc>
      </w:tr>
      <w:tr w:rsidR="003A367C" w14:paraId="01EBAADC" w14:textId="77777777">
        <w:trPr>
          <w:trHeight w:val="304"/>
        </w:trPr>
        <w:tc>
          <w:tcPr>
            <w:tcW w:w="2123" w:type="dxa"/>
            <w:tcBorders>
              <w:top w:val="single" w:sz="4" w:space="0" w:color="000000"/>
              <w:left w:val="single" w:sz="4" w:space="0" w:color="000000"/>
              <w:bottom w:val="single" w:sz="4" w:space="0" w:color="000000"/>
              <w:right w:val="single" w:sz="4" w:space="0" w:color="000000"/>
            </w:tcBorders>
          </w:tcPr>
          <w:p w14:paraId="3FEABD0E" w14:textId="77777777" w:rsidR="003A367C" w:rsidRDefault="001148E3">
            <w:pPr>
              <w:spacing w:after="0"/>
            </w:pPr>
            <w:r>
              <w:rPr>
                <w:sz w:val="24"/>
              </w:rPr>
              <w:t xml:space="preserve">10-19 </w:t>
            </w:r>
          </w:p>
        </w:tc>
        <w:tc>
          <w:tcPr>
            <w:tcW w:w="850" w:type="dxa"/>
            <w:tcBorders>
              <w:top w:val="single" w:sz="4" w:space="0" w:color="000000"/>
              <w:left w:val="single" w:sz="4" w:space="0" w:color="000000"/>
              <w:bottom w:val="single" w:sz="4" w:space="0" w:color="000000"/>
              <w:right w:val="single" w:sz="4" w:space="0" w:color="000000"/>
            </w:tcBorders>
          </w:tcPr>
          <w:p w14:paraId="2B638E4A" w14:textId="77777777" w:rsidR="003A367C" w:rsidRDefault="001148E3">
            <w:pPr>
              <w:spacing w:after="0"/>
            </w:pPr>
            <w:r>
              <w:rPr>
                <w:sz w:val="24"/>
              </w:rPr>
              <w:t xml:space="preserve">280 </w:t>
            </w:r>
          </w:p>
        </w:tc>
        <w:tc>
          <w:tcPr>
            <w:tcW w:w="709" w:type="dxa"/>
            <w:tcBorders>
              <w:top w:val="single" w:sz="4" w:space="0" w:color="000000"/>
              <w:left w:val="single" w:sz="4" w:space="0" w:color="000000"/>
              <w:bottom w:val="single" w:sz="4" w:space="0" w:color="000000"/>
              <w:right w:val="single" w:sz="4" w:space="0" w:color="000000"/>
            </w:tcBorders>
          </w:tcPr>
          <w:p w14:paraId="25567C4F" w14:textId="77777777" w:rsidR="003A367C" w:rsidRDefault="001148E3">
            <w:pPr>
              <w:spacing w:after="0"/>
            </w:pPr>
            <w:r>
              <w:rPr>
                <w:sz w:val="24"/>
              </w:rPr>
              <w:t xml:space="preserve">14 </w:t>
            </w:r>
          </w:p>
        </w:tc>
      </w:tr>
      <w:tr w:rsidR="003A367C" w14:paraId="3810AE94" w14:textId="77777777">
        <w:trPr>
          <w:trHeight w:val="302"/>
        </w:trPr>
        <w:tc>
          <w:tcPr>
            <w:tcW w:w="2123" w:type="dxa"/>
            <w:tcBorders>
              <w:top w:val="single" w:sz="4" w:space="0" w:color="000000"/>
              <w:left w:val="single" w:sz="4" w:space="0" w:color="000000"/>
              <w:bottom w:val="single" w:sz="4" w:space="0" w:color="000000"/>
              <w:right w:val="single" w:sz="4" w:space="0" w:color="000000"/>
            </w:tcBorders>
          </w:tcPr>
          <w:p w14:paraId="49066A53" w14:textId="77777777" w:rsidR="003A367C" w:rsidRDefault="001148E3">
            <w:pPr>
              <w:spacing w:after="0"/>
            </w:pPr>
            <w:r>
              <w:rPr>
                <w:sz w:val="24"/>
              </w:rPr>
              <w:t>20-29</w:t>
            </w: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629D909" w14:textId="77777777" w:rsidR="003A367C" w:rsidRDefault="001148E3">
            <w:pPr>
              <w:spacing w:after="0"/>
            </w:pPr>
            <w:r>
              <w:rPr>
                <w:sz w:val="24"/>
              </w:rPr>
              <w:t xml:space="preserve">343 </w:t>
            </w:r>
          </w:p>
        </w:tc>
        <w:tc>
          <w:tcPr>
            <w:tcW w:w="709" w:type="dxa"/>
            <w:tcBorders>
              <w:top w:val="single" w:sz="4" w:space="0" w:color="000000"/>
              <w:left w:val="single" w:sz="4" w:space="0" w:color="000000"/>
              <w:bottom w:val="single" w:sz="4" w:space="0" w:color="000000"/>
              <w:right w:val="single" w:sz="4" w:space="0" w:color="000000"/>
            </w:tcBorders>
          </w:tcPr>
          <w:p w14:paraId="5E77E172" w14:textId="77777777" w:rsidR="003A367C" w:rsidRDefault="001148E3">
            <w:pPr>
              <w:spacing w:after="0"/>
            </w:pPr>
            <w:r>
              <w:rPr>
                <w:sz w:val="24"/>
              </w:rPr>
              <w:t xml:space="preserve">17 </w:t>
            </w:r>
          </w:p>
        </w:tc>
      </w:tr>
      <w:tr w:rsidR="003A367C" w14:paraId="29592B34" w14:textId="77777777">
        <w:trPr>
          <w:trHeight w:val="304"/>
        </w:trPr>
        <w:tc>
          <w:tcPr>
            <w:tcW w:w="2123" w:type="dxa"/>
            <w:tcBorders>
              <w:top w:val="single" w:sz="4" w:space="0" w:color="000000"/>
              <w:left w:val="single" w:sz="4" w:space="0" w:color="000000"/>
              <w:bottom w:val="single" w:sz="4" w:space="0" w:color="000000"/>
              <w:right w:val="single" w:sz="4" w:space="0" w:color="000000"/>
            </w:tcBorders>
          </w:tcPr>
          <w:p w14:paraId="73062746" w14:textId="77777777" w:rsidR="003A367C" w:rsidRDefault="001148E3">
            <w:pPr>
              <w:spacing w:after="0"/>
            </w:pPr>
            <w:r>
              <w:rPr>
                <w:sz w:val="24"/>
              </w:rPr>
              <w:lastRenderedPageBreak/>
              <w:t xml:space="preserve">30-39 </w:t>
            </w:r>
          </w:p>
        </w:tc>
        <w:tc>
          <w:tcPr>
            <w:tcW w:w="850" w:type="dxa"/>
            <w:tcBorders>
              <w:top w:val="single" w:sz="4" w:space="0" w:color="000000"/>
              <w:left w:val="single" w:sz="4" w:space="0" w:color="000000"/>
              <w:bottom w:val="single" w:sz="4" w:space="0" w:color="000000"/>
              <w:right w:val="single" w:sz="4" w:space="0" w:color="000000"/>
            </w:tcBorders>
          </w:tcPr>
          <w:p w14:paraId="4E1D9B85" w14:textId="77777777" w:rsidR="003A367C" w:rsidRDefault="001148E3">
            <w:pPr>
              <w:spacing w:after="0"/>
            </w:pPr>
            <w:r>
              <w:rPr>
                <w:sz w:val="24"/>
              </w:rPr>
              <w:t xml:space="preserve">253 </w:t>
            </w:r>
          </w:p>
        </w:tc>
        <w:tc>
          <w:tcPr>
            <w:tcW w:w="709" w:type="dxa"/>
            <w:tcBorders>
              <w:top w:val="single" w:sz="4" w:space="0" w:color="000000"/>
              <w:left w:val="single" w:sz="4" w:space="0" w:color="000000"/>
              <w:bottom w:val="single" w:sz="4" w:space="0" w:color="000000"/>
              <w:right w:val="single" w:sz="4" w:space="0" w:color="000000"/>
            </w:tcBorders>
          </w:tcPr>
          <w:p w14:paraId="60E41727" w14:textId="77777777" w:rsidR="003A367C" w:rsidRDefault="001148E3">
            <w:pPr>
              <w:spacing w:after="0"/>
            </w:pPr>
            <w:r>
              <w:rPr>
                <w:sz w:val="24"/>
              </w:rPr>
              <w:t xml:space="preserve">12 </w:t>
            </w:r>
          </w:p>
        </w:tc>
      </w:tr>
      <w:tr w:rsidR="003A367C" w14:paraId="76B6C508" w14:textId="77777777">
        <w:trPr>
          <w:trHeight w:val="302"/>
        </w:trPr>
        <w:tc>
          <w:tcPr>
            <w:tcW w:w="2123" w:type="dxa"/>
            <w:tcBorders>
              <w:top w:val="single" w:sz="4" w:space="0" w:color="000000"/>
              <w:left w:val="single" w:sz="4" w:space="0" w:color="000000"/>
              <w:bottom w:val="single" w:sz="4" w:space="0" w:color="000000"/>
              <w:right w:val="single" w:sz="4" w:space="0" w:color="000000"/>
            </w:tcBorders>
          </w:tcPr>
          <w:p w14:paraId="5CDB4347" w14:textId="77777777" w:rsidR="003A367C" w:rsidRDefault="001148E3">
            <w:pPr>
              <w:spacing w:after="0"/>
            </w:pPr>
            <w:r>
              <w:rPr>
                <w:sz w:val="24"/>
              </w:rPr>
              <w:t xml:space="preserve">40-49 </w:t>
            </w:r>
          </w:p>
        </w:tc>
        <w:tc>
          <w:tcPr>
            <w:tcW w:w="850" w:type="dxa"/>
            <w:tcBorders>
              <w:top w:val="single" w:sz="4" w:space="0" w:color="000000"/>
              <w:left w:val="single" w:sz="4" w:space="0" w:color="000000"/>
              <w:bottom w:val="single" w:sz="4" w:space="0" w:color="000000"/>
              <w:right w:val="single" w:sz="4" w:space="0" w:color="000000"/>
            </w:tcBorders>
          </w:tcPr>
          <w:p w14:paraId="62B0EF61" w14:textId="77777777" w:rsidR="003A367C" w:rsidRDefault="001148E3">
            <w:pPr>
              <w:spacing w:after="0"/>
            </w:pPr>
            <w:r>
              <w:rPr>
                <w:sz w:val="24"/>
              </w:rPr>
              <w:t xml:space="preserve">207 </w:t>
            </w:r>
          </w:p>
        </w:tc>
        <w:tc>
          <w:tcPr>
            <w:tcW w:w="709" w:type="dxa"/>
            <w:tcBorders>
              <w:top w:val="single" w:sz="4" w:space="0" w:color="000000"/>
              <w:left w:val="single" w:sz="4" w:space="0" w:color="000000"/>
              <w:bottom w:val="single" w:sz="4" w:space="0" w:color="000000"/>
              <w:right w:val="single" w:sz="4" w:space="0" w:color="000000"/>
            </w:tcBorders>
          </w:tcPr>
          <w:p w14:paraId="38DC4E5B" w14:textId="77777777" w:rsidR="003A367C" w:rsidRDefault="001148E3">
            <w:pPr>
              <w:spacing w:after="0"/>
            </w:pPr>
            <w:r>
              <w:rPr>
                <w:sz w:val="24"/>
              </w:rPr>
              <w:t xml:space="preserve">10 </w:t>
            </w:r>
          </w:p>
        </w:tc>
      </w:tr>
      <w:tr w:rsidR="003A367C" w14:paraId="1E3BCD1A" w14:textId="77777777">
        <w:trPr>
          <w:trHeight w:val="304"/>
        </w:trPr>
        <w:tc>
          <w:tcPr>
            <w:tcW w:w="2123" w:type="dxa"/>
            <w:tcBorders>
              <w:top w:val="single" w:sz="4" w:space="0" w:color="000000"/>
              <w:left w:val="single" w:sz="4" w:space="0" w:color="000000"/>
              <w:bottom w:val="single" w:sz="4" w:space="0" w:color="000000"/>
              <w:right w:val="single" w:sz="4" w:space="0" w:color="000000"/>
            </w:tcBorders>
          </w:tcPr>
          <w:p w14:paraId="5CB1CB27" w14:textId="77777777" w:rsidR="003A367C" w:rsidRDefault="001148E3">
            <w:pPr>
              <w:spacing w:after="0"/>
            </w:pPr>
            <w:r>
              <w:rPr>
                <w:sz w:val="24"/>
              </w:rPr>
              <w:t xml:space="preserve">50-59 </w:t>
            </w:r>
          </w:p>
        </w:tc>
        <w:tc>
          <w:tcPr>
            <w:tcW w:w="850" w:type="dxa"/>
            <w:tcBorders>
              <w:top w:val="single" w:sz="4" w:space="0" w:color="000000"/>
              <w:left w:val="single" w:sz="4" w:space="0" w:color="000000"/>
              <w:bottom w:val="single" w:sz="4" w:space="0" w:color="000000"/>
              <w:right w:val="single" w:sz="4" w:space="0" w:color="000000"/>
            </w:tcBorders>
          </w:tcPr>
          <w:p w14:paraId="2BCB6BC3" w14:textId="77777777" w:rsidR="003A367C" w:rsidRDefault="001148E3">
            <w:pPr>
              <w:spacing w:after="0"/>
            </w:pPr>
            <w:r>
              <w:rPr>
                <w:sz w:val="24"/>
              </w:rPr>
              <w:t xml:space="preserve">184 </w:t>
            </w:r>
          </w:p>
        </w:tc>
        <w:tc>
          <w:tcPr>
            <w:tcW w:w="709" w:type="dxa"/>
            <w:tcBorders>
              <w:top w:val="single" w:sz="4" w:space="0" w:color="000000"/>
              <w:left w:val="single" w:sz="4" w:space="0" w:color="000000"/>
              <w:bottom w:val="single" w:sz="4" w:space="0" w:color="000000"/>
              <w:right w:val="single" w:sz="4" w:space="0" w:color="000000"/>
            </w:tcBorders>
          </w:tcPr>
          <w:p w14:paraId="35F1F474" w14:textId="77777777" w:rsidR="003A367C" w:rsidRDefault="001148E3">
            <w:pPr>
              <w:spacing w:after="0"/>
            </w:pPr>
            <w:r>
              <w:rPr>
                <w:sz w:val="24"/>
              </w:rPr>
              <w:t xml:space="preserve">9 </w:t>
            </w:r>
          </w:p>
        </w:tc>
      </w:tr>
      <w:tr w:rsidR="003A367C" w14:paraId="64E3067F" w14:textId="77777777">
        <w:trPr>
          <w:trHeight w:val="302"/>
        </w:trPr>
        <w:tc>
          <w:tcPr>
            <w:tcW w:w="2123" w:type="dxa"/>
            <w:tcBorders>
              <w:top w:val="single" w:sz="4" w:space="0" w:color="000000"/>
              <w:left w:val="single" w:sz="4" w:space="0" w:color="000000"/>
              <w:bottom w:val="single" w:sz="4" w:space="0" w:color="000000"/>
              <w:right w:val="single" w:sz="4" w:space="0" w:color="000000"/>
            </w:tcBorders>
          </w:tcPr>
          <w:p w14:paraId="77381271" w14:textId="77777777" w:rsidR="003A367C" w:rsidRDefault="001148E3">
            <w:pPr>
              <w:spacing w:after="0"/>
            </w:pPr>
            <w:r>
              <w:rPr>
                <w:sz w:val="24"/>
              </w:rPr>
              <w:t xml:space="preserve">60-69 </w:t>
            </w:r>
          </w:p>
        </w:tc>
        <w:tc>
          <w:tcPr>
            <w:tcW w:w="850" w:type="dxa"/>
            <w:tcBorders>
              <w:top w:val="single" w:sz="4" w:space="0" w:color="000000"/>
              <w:left w:val="single" w:sz="4" w:space="0" w:color="000000"/>
              <w:bottom w:val="single" w:sz="4" w:space="0" w:color="000000"/>
              <w:right w:val="single" w:sz="4" w:space="0" w:color="000000"/>
            </w:tcBorders>
          </w:tcPr>
          <w:p w14:paraId="3D287B80" w14:textId="77777777" w:rsidR="003A367C" w:rsidRDefault="001148E3">
            <w:pPr>
              <w:spacing w:after="0"/>
            </w:pPr>
            <w:r>
              <w:rPr>
                <w:sz w:val="24"/>
              </w:rPr>
              <w:t xml:space="preserve">140 </w:t>
            </w:r>
          </w:p>
        </w:tc>
        <w:tc>
          <w:tcPr>
            <w:tcW w:w="709" w:type="dxa"/>
            <w:tcBorders>
              <w:top w:val="single" w:sz="4" w:space="0" w:color="000000"/>
              <w:left w:val="single" w:sz="4" w:space="0" w:color="000000"/>
              <w:bottom w:val="single" w:sz="4" w:space="0" w:color="000000"/>
              <w:right w:val="single" w:sz="4" w:space="0" w:color="000000"/>
            </w:tcBorders>
          </w:tcPr>
          <w:p w14:paraId="5516C07B" w14:textId="77777777" w:rsidR="003A367C" w:rsidRDefault="001148E3">
            <w:pPr>
              <w:spacing w:after="0"/>
            </w:pPr>
            <w:r>
              <w:rPr>
                <w:sz w:val="24"/>
              </w:rPr>
              <w:t xml:space="preserve">7 </w:t>
            </w:r>
          </w:p>
        </w:tc>
      </w:tr>
      <w:tr w:rsidR="003A367C" w14:paraId="06EB36E2" w14:textId="77777777">
        <w:trPr>
          <w:trHeight w:val="304"/>
        </w:trPr>
        <w:tc>
          <w:tcPr>
            <w:tcW w:w="2123" w:type="dxa"/>
            <w:tcBorders>
              <w:top w:val="single" w:sz="4" w:space="0" w:color="000000"/>
              <w:left w:val="single" w:sz="4" w:space="0" w:color="000000"/>
              <w:bottom w:val="single" w:sz="4" w:space="0" w:color="000000"/>
              <w:right w:val="single" w:sz="4" w:space="0" w:color="000000"/>
            </w:tcBorders>
          </w:tcPr>
          <w:p w14:paraId="747D31D7" w14:textId="77777777" w:rsidR="003A367C" w:rsidRDefault="001148E3">
            <w:pPr>
              <w:spacing w:after="0"/>
            </w:pPr>
            <w:r>
              <w:rPr>
                <w:sz w:val="24"/>
              </w:rPr>
              <w:t xml:space="preserve">70-79 </w:t>
            </w:r>
          </w:p>
        </w:tc>
        <w:tc>
          <w:tcPr>
            <w:tcW w:w="850" w:type="dxa"/>
            <w:tcBorders>
              <w:top w:val="single" w:sz="4" w:space="0" w:color="000000"/>
              <w:left w:val="single" w:sz="4" w:space="0" w:color="000000"/>
              <w:bottom w:val="single" w:sz="4" w:space="0" w:color="000000"/>
              <w:right w:val="single" w:sz="4" w:space="0" w:color="000000"/>
            </w:tcBorders>
          </w:tcPr>
          <w:p w14:paraId="01EE010A" w14:textId="77777777" w:rsidR="003A367C" w:rsidRDefault="001148E3">
            <w:pPr>
              <w:spacing w:after="0"/>
            </w:pPr>
            <w:r>
              <w:rPr>
                <w:sz w:val="24"/>
              </w:rPr>
              <w:t xml:space="preserve">132 </w:t>
            </w:r>
          </w:p>
        </w:tc>
        <w:tc>
          <w:tcPr>
            <w:tcW w:w="709" w:type="dxa"/>
            <w:tcBorders>
              <w:top w:val="single" w:sz="4" w:space="0" w:color="000000"/>
              <w:left w:val="single" w:sz="4" w:space="0" w:color="000000"/>
              <w:bottom w:val="single" w:sz="4" w:space="0" w:color="000000"/>
              <w:right w:val="single" w:sz="4" w:space="0" w:color="000000"/>
            </w:tcBorders>
          </w:tcPr>
          <w:p w14:paraId="22AAA0E5" w14:textId="77777777" w:rsidR="003A367C" w:rsidRDefault="001148E3">
            <w:pPr>
              <w:spacing w:after="0"/>
            </w:pPr>
            <w:r>
              <w:rPr>
                <w:sz w:val="24"/>
              </w:rPr>
              <w:t xml:space="preserve">6 </w:t>
            </w:r>
          </w:p>
        </w:tc>
      </w:tr>
      <w:tr w:rsidR="003A367C" w14:paraId="141EA839" w14:textId="77777777">
        <w:trPr>
          <w:trHeight w:val="304"/>
        </w:trPr>
        <w:tc>
          <w:tcPr>
            <w:tcW w:w="2123" w:type="dxa"/>
            <w:tcBorders>
              <w:top w:val="single" w:sz="4" w:space="0" w:color="000000"/>
              <w:left w:val="single" w:sz="4" w:space="0" w:color="000000"/>
              <w:bottom w:val="single" w:sz="4" w:space="0" w:color="000000"/>
              <w:right w:val="single" w:sz="4" w:space="0" w:color="000000"/>
            </w:tcBorders>
          </w:tcPr>
          <w:p w14:paraId="08A51D60" w14:textId="77777777" w:rsidR="003A367C" w:rsidRDefault="001148E3">
            <w:pPr>
              <w:spacing w:after="0"/>
            </w:pPr>
            <w:r>
              <w:rPr>
                <w:sz w:val="24"/>
              </w:rPr>
              <w:t xml:space="preserve">80+ </w:t>
            </w:r>
          </w:p>
        </w:tc>
        <w:tc>
          <w:tcPr>
            <w:tcW w:w="850" w:type="dxa"/>
            <w:tcBorders>
              <w:top w:val="single" w:sz="4" w:space="0" w:color="000000"/>
              <w:left w:val="single" w:sz="4" w:space="0" w:color="000000"/>
              <w:bottom w:val="single" w:sz="4" w:space="0" w:color="000000"/>
              <w:right w:val="single" w:sz="4" w:space="0" w:color="000000"/>
            </w:tcBorders>
          </w:tcPr>
          <w:p w14:paraId="416491DD" w14:textId="77777777" w:rsidR="003A367C" w:rsidRDefault="001148E3">
            <w:pPr>
              <w:spacing w:after="0"/>
            </w:pPr>
            <w:r>
              <w:rPr>
                <w:sz w:val="24"/>
              </w:rPr>
              <w:t xml:space="preserve">81 </w:t>
            </w:r>
          </w:p>
        </w:tc>
        <w:tc>
          <w:tcPr>
            <w:tcW w:w="709" w:type="dxa"/>
            <w:tcBorders>
              <w:top w:val="single" w:sz="4" w:space="0" w:color="000000"/>
              <w:left w:val="single" w:sz="4" w:space="0" w:color="000000"/>
              <w:bottom w:val="single" w:sz="4" w:space="0" w:color="000000"/>
              <w:right w:val="single" w:sz="4" w:space="0" w:color="000000"/>
            </w:tcBorders>
          </w:tcPr>
          <w:p w14:paraId="4A3CA8A5" w14:textId="77777777" w:rsidR="003A367C" w:rsidRDefault="001148E3">
            <w:pPr>
              <w:spacing w:after="0"/>
            </w:pPr>
            <w:r>
              <w:rPr>
                <w:sz w:val="24"/>
              </w:rPr>
              <w:t xml:space="preserve">4 </w:t>
            </w:r>
          </w:p>
        </w:tc>
      </w:tr>
    </w:tbl>
    <w:p w14:paraId="772843DB" w14:textId="77777777" w:rsidR="003A367C" w:rsidRDefault="001148E3">
      <w:pPr>
        <w:spacing w:after="282"/>
      </w:pPr>
      <w:r>
        <w:rPr>
          <w:sz w:val="24"/>
        </w:rPr>
        <w:t xml:space="preserve"> </w:t>
      </w:r>
    </w:p>
    <w:p w14:paraId="5EC02EC1" w14:textId="77777777" w:rsidR="003A367C" w:rsidRDefault="001148E3">
      <w:pPr>
        <w:spacing w:after="276" w:line="266" w:lineRule="auto"/>
        <w:ind w:left="10" w:right="9" w:hanging="10"/>
      </w:pPr>
      <w:r>
        <w:rPr>
          <w:sz w:val="24"/>
        </w:rPr>
        <w:t xml:space="preserve">The age of people in Plas Madoc is far younger than the Welsh average. </w:t>
      </w:r>
    </w:p>
    <w:p w14:paraId="0DCE883E" w14:textId="77777777" w:rsidR="003A367C" w:rsidRDefault="001148E3">
      <w:pPr>
        <w:spacing w:after="158" w:line="361" w:lineRule="auto"/>
        <w:ind w:left="10" w:right="867" w:hanging="10"/>
      </w:pPr>
      <w:r>
        <w:rPr>
          <w:sz w:val="24"/>
        </w:rPr>
        <w:t xml:space="preserve">The proportion of males is a little higher than the Welsh average at 52% of population. This likely due to young population as women live longer (more women at older age groups) </w:t>
      </w:r>
    </w:p>
    <w:p w14:paraId="474D7C1A" w14:textId="77777777" w:rsidR="003A367C" w:rsidRDefault="001148E3">
      <w:pPr>
        <w:spacing w:after="277" w:line="266" w:lineRule="auto"/>
        <w:ind w:left="10" w:right="9" w:hanging="10"/>
      </w:pPr>
      <w:r>
        <w:rPr>
          <w:b/>
          <w:sz w:val="24"/>
        </w:rPr>
        <w:t>Housing:</w:t>
      </w:r>
      <w:r>
        <w:rPr>
          <w:sz w:val="24"/>
        </w:rPr>
        <w:t xml:space="preserve"> 17% of homes are privately owned (far less than the Welsh average)  </w:t>
      </w:r>
    </w:p>
    <w:p w14:paraId="029ED986" w14:textId="77777777" w:rsidR="003A367C" w:rsidRDefault="001148E3">
      <w:pPr>
        <w:spacing w:after="276" w:line="266" w:lineRule="auto"/>
        <w:ind w:left="10" w:right="9" w:hanging="10"/>
      </w:pPr>
      <w:r>
        <w:rPr>
          <w:sz w:val="24"/>
        </w:rPr>
        <w:t xml:space="preserve">Most homes are socially rented (local authority owned)  </w:t>
      </w:r>
    </w:p>
    <w:p w14:paraId="230BA89F" w14:textId="77777777" w:rsidR="003A367C" w:rsidRDefault="001148E3">
      <w:pPr>
        <w:spacing w:after="158" w:line="361" w:lineRule="auto"/>
        <w:ind w:left="10" w:right="1007" w:hanging="10"/>
      </w:pPr>
      <w:r>
        <w:rPr>
          <w:b/>
          <w:sz w:val="24"/>
        </w:rPr>
        <w:t>Housing:</w:t>
      </w:r>
      <w:r>
        <w:rPr>
          <w:sz w:val="24"/>
        </w:rPr>
        <w:t xml:space="preserve"> 10% of population are live in overcrowded accommodation compared to 6% in Wales. Although only 1% is likely to be in a state of disrepair compared to 3% in Wales. </w:t>
      </w:r>
    </w:p>
    <w:p w14:paraId="1150A56C" w14:textId="77777777" w:rsidR="003A367C" w:rsidRDefault="001148E3">
      <w:pPr>
        <w:spacing w:after="277" w:line="266" w:lineRule="auto"/>
        <w:ind w:left="10" w:right="9" w:hanging="10"/>
      </w:pPr>
      <w:r>
        <w:rPr>
          <w:b/>
          <w:sz w:val="24"/>
        </w:rPr>
        <w:t xml:space="preserve">Transport: </w:t>
      </w:r>
      <w:r>
        <w:rPr>
          <w:sz w:val="24"/>
        </w:rPr>
        <w:t xml:space="preserve">50% of people have no access to car (far less than the Welsh average) </w:t>
      </w:r>
    </w:p>
    <w:p w14:paraId="5DE6D98E" w14:textId="77777777" w:rsidR="003A367C" w:rsidRDefault="001148E3">
      <w:pPr>
        <w:spacing w:after="276" w:line="266" w:lineRule="auto"/>
        <w:ind w:left="10" w:right="9" w:hanging="10"/>
      </w:pPr>
      <w:r>
        <w:rPr>
          <w:b/>
          <w:sz w:val="24"/>
        </w:rPr>
        <w:t xml:space="preserve">Poverty: </w:t>
      </w:r>
      <w:r>
        <w:rPr>
          <w:sz w:val="24"/>
        </w:rPr>
        <w:t xml:space="preserve">39% population are in poverty (income deprivation) compared to 16% in Wales </w:t>
      </w:r>
    </w:p>
    <w:p w14:paraId="7C34F4B3" w14:textId="77777777" w:rsidR="003A367C" w:rsidRDefault="001148E3">
      <w:pPr>
        <w:spacing w:after="276" w:line="266" w:lineRule="auto"/>
        <w:ind w:left="10" w:right="9" w:hanging="10"/>
      </w:pPr>
      <w:r>
        <w:rPr>
          <w:b/>
          <w:sz w:val="24"/>
        </w:rPr>
        <w:t>Child poverty:</w:t>
      </w:r>
      <w:r>
        <w:rPr>
          <w:sz w:val="24"/>
        </w:rPr>
        <w:t xml:space="preserve"> 42% of children live in poverty (around twice that of the Welsh average) </w:t>
      </w:r>
    </w:p>
    <w:p w14:paraId="169C683F" w14:textId="77777777" w:rsidR="003A367C" w:rsidRDefault="001148E3">
      <w:pPr>
        <w:spacing w:line="361" w:lineRule="auto"/>
        <w:ind w:left="10" w:right="1241" w:hanging="10"/>
      </w:pPr>
      <w:r>
        <w:rPr>
          <w:b/>
          <w:sz w:val="24"/>
        </w:rPr>
        <w:t xml:space="preserve">Online access: </w:t>
      </w:r>
      <w:r>
        <w:rPr>
          <w:sz w:val="24"/>
        </w:rPr>
        <w:t>In contrast to Wales the availability of broadband is good with full coverage in Plas Madoc.</w:t>
      </w:r>
      <w:r>
        <w:rPr>
          <w:b/>
          <w:sz w:val="24"/>
        </w:rPr>
        <w:t xml:space="preserve"> </w:t>
      </w:r>
    </w:p>
    <w:p w14:paraId="0957FE0D" w14:textId="77777777" w:rsidR="003A367C" w:rsidRDefault="001148E3">
      <w:pPr>
        <w:spacing w:after="4" w:line="266" w:lineRule="auto"/>
        <w:ind w:left="10" w:right="9" w:hanging="10"/>
      </w:pPr>
      <w:r>
        <w:rPr>
          <w:b/>
          <w:sz w:val="24"/>
        </w:rPr>
        <w:lastRenderedPageBreak/>
        <w:t>Environment:</w:t>
      </w:r>
      <w:r>
        <w:rPr>
          <w:sz w:val="24"/>
        </w:rPr>
        <w:t xml:space="preserve"> The quality of the local environment is fairly poor due to risk of flooding. </w:t>
      </w:r>
    </w:p>
    <w:p w14:paraId="0FB9DEF0" w14:textId="77777777" w:rsidR="003A367C" w:rsidRDefault="001148E3">
      <w:pPr>
        <w:spacing w:after="159" w:line="360" w:lineRule="auto"/>
        <w:ind w:left="10" w:right="1185" w:hanging="10"/>
      </w:pPr>
      <w:r>
        <w:rPr>
          <w:b/>
          <w:sz w:val="24"/>
        </w:rPr>
        <w:t>Crime:</w:t>
      </w:r>
      <w:r>
        <w:rPr>
          <w:sz w:val="24"/>
        </w:rPr>
        <w:t xml:space="preserve"> Crime rates are higher than the Welsh average alt</w:t>
      </w:r>
      <w:r>
        <w:rPr>
          <w:sz w:val="24"/>
        </w:rPr>
        <w:t xml:space="preserve">hough the difference has decreased. For example criminal damage used to be three times higher (2016) than the average, now it is only marginally different. </w:t>
      </w:r>
    </w:p>
    <w:p w14:paraId="68AA6916" w14:textId="77777777" w:rsidR="003A367C" w:rsidRDefault="001148E3">
      <w:pPr>
        <w:spacing w:line="361" w:lineRule="auto"/>
        <w:ind w:left="10" w:right="993" w:hanging="10"/>
      </w:pPr>
      <w:r>
        <w:rPr>
          <w:b/>
          <w:sz w:val="24"/>
        </w:rPr>
        <w:t>Health:</w:t>
      </w:r>
      <w:r>
        <w:rPr>
          <w:sz w:val="24"/>
        </w:rPr>
        <w:t xml:space="preserve"> The health of residents is worse than in the whole of Wales, with around 32% of people suff</w:t>
      </w:r>
      <w:r>
        <w:rPr>
          <w:sz w:val="24"/>
        </w:rPr>
        <w:t xml:space="preserve">ering from long term illness compared with 23% in Wales. </w:t>
      </w:r>
    </w:p>
    <w:p w14:paraId="6C8E7144" w14:textId="77777777" w:rsidR="003A367C" w:rsidRDefault="001148E3">
      <w:pPr>
        <w:spacing w:after="276" w:line="266" w:lineRule="auto"/>
        <w:ind w:left="10" w:right="9" w:hanging="10"/>
      </w:pPr>
      <w:r>
        <w:rPr>
          <w:sz w:val="24"/>
        </w:rPr>
        <w:t xml:space="preserve">9% of babies in Plas Madoc are born underweight – across Wales the figure is 6% </w:t>
      </w:r>
    </w:p>
    <w:p w14:paraId="2F9C3CB5" w14:textId="77777777" w:rsidR="003A367C" w:rsidRDefault="001148E3">
      <w:pPr>
        <w:spacing w:after="277" w:line="266" w:lineRule="auto"/>
        <w:ind w:left="10" w:right="9" w:hanging="10"/>
      </w:pPr>
      <w:r>
        <w:rPr>
          <w:sz w:val="24"/>
        </w:rPr>
        <w:t xml:space="preserve">Average Time to travel to local GP is good i.e. 20 minutes compared to 40 minutes in Wales. </w:t>
      </w:r>
    </w:p>
    <w:p w14:paraId="17D1C11A" w14:textId="77777777" w:rsidR="003A367C" w:rsidRDefault="001148E3">
      <w:pPr>
        <w:spacing w:after="276" w:line="266" w:lineRule="auto"/>
        <w:ind w:left="10" w:right="9" w:hanging="10"/>
      </w:pPr>
      <w:r>
        <w:rPr>
          <w:b/>
          <w:sz w:val="24"/>
        </w:rPr>
        <w:t>Education:</w:t>
      </w:r>
      <w:r>
        <w:rPr>
          <w:sz w:val="24"/>
        </w:rPr>
        <w:t xml:space="preserve"> 38% of adults</w:t>
      </w:r>
      <w:r>
        <w:rPr>
          <w:sz w:val="24"/>
        </w:rPr>
        <w:t xml:space="preserve"> (aged 25 – 64) have no qualifications, almost twice Welsh average. </w:t>
      </w:r>
    </w:p>
    <w:p w14:paraId="64E9B1A6" w14:textId="77777777" w:rsidR="003A367C" w:rsidRDefault="001148E3">
      <w:pPr>
        <w:spacing w:after="276" w:line="266" w:lineRule="auto"/>
        <w:ind w:left="10" w:right="9" w:hanging="10"/>
      </w:pPr>
      <w:r>
        <w:rPr>
          <w:sz w:val="24"/>
        </w:rPr>
        <w:t xml:space="preserve">Pupil attainment in Plas Madoc at Primary School is similar to the Welsh average. </w:t>
      </w:r>
    </w:p>
    <w:p w14:paraId="745117C6" w14:textId="77777777" w:rsidR="003A367C" w:rsidRDefault="001148E3">
      <w:pPr>
        <w:spacing w:after="117" w:line="266" w:lineRule="auto"/>
        <w:ind w:left="10" w:right="9" w:hanging="10"/>
      </w:pPr>
      <w:r>
        <w:rPr>
          <w:sz w:val="24"/>
        </w:rPr>
        <w:t xml:space="preserve">About 7% of young people (aged 18-19) in Plas Madoc attend Higher Education; across </w:t>
      </w:r>
    </w:p>
    <w:p w14:paraId="660A0B67" w14:textId="77777777" w:rsidR="003A367C" w:rsidRDefault="001148E3">
      <w:pPr>
        <w:spacing w:after="276" w:line="266" w:lineRule="auto"/>
        <w:ind w:left="10" w:right="9" w:hanging="10"/>
      </w:pPr>
      <w:r>
        <w:rPr>
          <w:sz w:val="24"/>
        </w:rPr>
        <w:t xml:space="preserve">Wales the figure is around 30% </w:t>
      </w:r>
    </w:p>
    <w:p w14:paraId="2A644DA7" w14:textId="77777777" w:rsidR="003A367C" w:rsidRDefault="001148E3">
      <w:pPr>
        <w:spacing w:after="159" w:line="360" w:lineRule="auto"/>
        <w:ind w:left="10" w:right="958" w:hanging="10"/>
      </w:pPr>
      <w:r>
        <w:rPr>
          <w:b/>
          <w:sz w:val="24"/>
        </w:rPr>
        <w:t>Employment:</w:t>
      </w:r>
      <w:r>
        <w:rPr>
          <w:sz w:val="24"/>
        </w:rPr>
        <w:t xml:space="preserve"> 20% of the working population are in employment deprivation (involuntary excluded from work i.e. unemployed or can’t work due to ill health), this is twice as much as the Welsh average.  </w:t>
      </w:r>
    </w:p>
    <w:p w14:paraId="6503D456" w14:textId="77777777" w:rsidR="003A367C" w:rsidRDefault="001148E3">
      <w:pPr>
        <w:spacing w:after="159"/>
      </w:pPr>
      <w:r>
        <w:rPr>
          <w:sz w:val="24"/>
        </w:rPr>
        <w:t xml:space="preserve"> </w:t>
      </w:r>
    </w:p>
    <w:p w14:paraId="5EF5CAD2" w14:textId="77777777" w:rsidR="003A367C" w:rsidRDefault="001148E3">
      <w:pPr>
        <w:spacing w:after="176"/>
      </w:pPr>
      <w:r>
        <w:rPr>
          <w:sz w:val="24"/>
        </w:rPr>
        <w:t xml:space="preserve"> </w:t>
      </w:r>
    </w:p>
    <w:p w14:paraId="1672C37E" w14:textId="77777777" w:rsidR="003A367C" w:rsidRDefault="001148E3">
      <w:pPr>
        <w:spacing w:after="0"/>
      </w:pPr>
      <w:r>
        <w:rPr>
          <w:sz w:val="24"/>
        </w:rPr>
        <w:t xml:space="preserve"> </w:t>
      </w:r>
      <w:r>
        <w:rPr>
          <w:sz w:val="24"/>
        </w:rPr>
        <w:tab/>
        <w:t xml:space="preserve"> </w:t>
      </w:r>
    </w:p>
    <w:p w14:paraId="4BC26D26" w14:textId="77777777" w:rsidR="003A367C" w:rsidRDefault="001148E3">
      <w:pPr>
        <w:spacing w:after="237"/>
      </w:pPr>
      <w:r>
        <w:rPr>
          <w:sz w:val="24"/>
        </w:rPr>
        <w:t xml:space="preserve"> </w:t>
      </w:r>
    </w:p>
    <w:p w14:paraId="7CE2235E" w14:textId="77777777" w:rsidR="003A367C" w:rsidRDefault="001148E3">
      <w:pPr>
        <w:pStyle w:val="Heading3"/>
        <w:ind w:left="355"/>
      </w:pPr>
      <w:r>
        <w:lastRenderedPageBreak/>
        <w:t>2.</w:t>
      </w:r>
      <w:r>
        <w:rPr>
          <w:rFonts w:ascii="Arial" w:eastAsia="Arial" w:hAnsi="Arial" w:cs="Arial"/>
        </w:rPr>
        <w:t xml:space="preserve"> </w:t>
      </w:r>
      <w:r>
        <w:t>The story s</w:t>
      </w:r>
      <w:r>
        <w:t xml:space="preserve">o far… what’s happened </w:t>
      </w:r>
    </w:p>
    <w:p w14:paraId="0A73C1D1" w14:textId="77777777" w:rsidR="003A367C" w:rsidRDefault="001148E3">
      <w:pPr>
        <w:spacing w:after="153" w:line="266" w:lineRule="auto"/>
        <w:ind w:left="10" w:right="1064" w:hanging="10"/>
      </w:pPr>
      <w:r>
        <w:rPr>
          <w:sz w:val="24"/>
        </w:rPr>
        <w:t xml:space="preserve">In 2016/17 we - the Plas Madoc Invest Local steering group (now known as We Are Plas Madoc – WAPM) held a series of events to engage residents in identifying priorities for the Invest Local program. </w:t>
      </w:r>
    </w:p>
    <w:p w14:paraId="15DF1B5C" w14:textId="77777777" w:rsidR="003A367C" w:rsidRDefault="001148E3">
      <w:pPr>
        <w:spacing w:after="184" w:line="250" w:lineRule="auto"/>
        <w:ind w:left="-5" w:hanging="10"/>
      </w:pPr>
      <w:r>
        <w:rPr>
          <w:b/>
          <w:sz w:val="24"/>
        </w:rPr>
        <w:t xml:space="preserve">192 responses were analysed and </w:t>
      </w:r>
      <w:r>
        <w:rPr>
          <w:b/>
          <w:sz w:val="24"/>
        </w:rPr>
        <w:t xml:space="preserve">the following 6 themes identified: </w:t>
      </w:r>
    </w:p>
    <w:p w14:paraId="2B29673F" w14:textId="77777777" w:rsidR="003A367C" w:rsidRDefault="001148E3">
      <w:pPr>
        <w:numPr>
          <w:ilvl w:val="0"/>
          <w:numId w:val="3"/>
        </w:numPr>
        <w:spacing w:after="170" w:line="266" w:lineRule="auto"/>
        <w:ind w:right="9" w:hanging="360"/>
      </w:pPr>
      <w:r>
        <w:rPr>
          <w:sz w:val="24"/>
        </w:rPr>
        <w:t xml:space="preserve">Community Spirit and Sense of Security </w:t>
      </w:r>
    </w:p>
    <w:p w14:paraId="6E6AB905" w14:textId="77777777" w:rsidR="003A367C" w:rsidRDefault="001148E3">
      <w:pPr>
        <w:numPr>
          <w:ilvl w:val="0"/>
          <w:numId w:val="3"/>
        </w:numPr>
        <w:spacing w:after="170" w:line="266" w:lineRule="auto"/>
        <w:ind w:right="9" w:hanging="360"/>
      </w:pPr>
      <w:r>
        <w:rPr>
          <w:sz w:val="24"/>
        </w:rPr>
        <w:t xml:space="preserve">Play Provision for Children </w:t>
      </w:r>
      <w:r>
        <w:rPr>
          <w:i/>
          <w:sz w:val="24"/>
        </w:rPr>
        <w:t xml:space="preserve">and </w:t>
      </w:r>
      <w:r>
        <w:rPr>
          <w:sz w:val="24"/>
        </w:rPr>
        <w:t xml:space="preserve">Teenagers </w:t>
      </w:r>
    </w:p>
    <w:p w14:paraId="0F48EC8E" w14:textId="77777777" w:rsidR="003A367C" w:rsidRDefault="001148E3">
      <w:pPr>
        <w:numPr>
          <w:ilvl w:val="0"/>
          <w:numId w:val="3"/>
        </w:numPr>
        <w:spacing w:after="169" w:line="266" w:lineRule="auto"/>
        <w:ind w:right="9" w:hanging="360"/>
      </w:pPr>
      <w:r>
        <w:rPr>
          <w:sz w:val="24"/>
        </w:rPr>
        <w:t xml:space="preserve">Local Leisure Activities </w:t>
      </w:r>
    </w:p>
    <w:p w14:paraId="7BA7C140" w14:textId="77777777" w:rsidR="003A367C" w:rsidRDefault="001148E3">
      <w:pPr>
        <w:numPr>
          <w:ilvl w:val="0"/>
          <w:numId w:val="3"/>
        </w:numPr>
        <w:spacing w:after="170" w:line="266" w:lineRule="auto"/>
        <w:ind w:right="9" w:hanging="360"/>
      </w:pPr>
      <w:r>
        <w:rPr>
          <w:sz w:val="24"/>
        </w:rPr>
        <w:t xml:space="preserve">Improving the Public Realm </w:t>
      </w:r>
    </w:p>
    <w:p w14:paraId="6DADA0E5" w14:textId="77777777" w:rsidR="003A367C" w:rsidRDefault="001148E3">
      <w:pPr>
        <w:numPr>
          <w:ilvl w:val="0"/>
          <w:numId w:val="3"/>
        </w:numPr>
        <w:spacing w:after="170" w:line="266" w:lineRule="auto"/>
        <w:ind w:right="9" w:hanging="360"/>
      </w:pPr>
      <w:r>
        <w:rPr>
          <w:sz w:val="24"/>
        </w:rPr>
        <w:t xml:space="preserve">Accessibility of Local Services </w:t>
      </w:r>
    </w:p>
    <w:p w14:paraId="390259B8" w14:textId="77777777" w:rsidR="003A367C" w:rsidRDefault="001148E3">
      <w:pPr>
        <w:numPr>
          <w:ilvl w:val="0"/>
          <w:numId w:val="3"/>
        </w:numPr>
        <w:spacing w:after="154" w:line="266" w:lineRule="auto"/>
        <w:ind w:right="9" w:hanging="360"/>
      </w:pPr>
      <w:r>
        <w:rPr>
          <w:sz w:val="24"/>
        </w:rPr>
        <w:t xml:space="preserve">Education and Jobs </w:t>
      </w:r>
    </w:p>
    <w:p w14:paraId="2A38AA4F" w14:textId="77777777" w:rsidR="003A367C" w:rsidRDefault="001148E3">
      <w:pPr>
        <w:spacing w:after="154" w:line="266" w:lineRule="auto"/>
        <w:ind w:left="10" w:right="1178" w:hanging="10"/>
      </w:pPr>
      <w:r>
        <w:rPr>
          <w:sz w:val="24"/>
        </w:rPr>
        <w:t xml:space="preserve">A follow up event with residents tested these themes and provided them with an opportunity to apportion a representative sum of money across these priorities. </w:t>
      </w:r>
    </w:p>
    <w:p w14:paraId="5AEA5098" w14:textId="77777777" w:rsidR="003A367C" w:rsidRDefault="001148E3">
      <w:pPr>
        <w:spacing w:after="154" w:line="266" w:lineRule="auto"/>
        <w:ind w:left="10" w:right="1137" w:hanging="10"/>
      </w:pPr>
      <w:r>
        <w:rPr>
          <w:sz w:val="24"/>
        </w:rPr>
        <w:t>Using action planning sessions (based on the consultation findings) the steering group created a</w:t>
      </w:r>
      <w:r>
        <w:rPr>
          <w:sz w:val="24"/>
        </w:rPr>
        <w:t xml:space="preserve"> vision for the Invest Local programme and a set of priorities to form Plas Madoc’s first Driving Change plan. </w:t>
      </w:r>
    </w:p>
    <w:p w14:paraId="6A22C463" w14:textId="77777777" w:rsidR="003A367C" w:rsidRDefault="001148E3">
      <w:pPr>
        <w:spacing w:after="271" w:line="250" w:lineRule="auto"/>
        <w:ind w:left="-5" w:hanging="10"/>
      </w:pPr>
      <w:r>
        <w:rPr>
          <w:b/>
          <w:sz w:val="24"/>
        </w:rPr>
        <w:t>VISION:</w:t>
      </w:r>
      <w:r>
        <w:rPr>
          <w:b/>
        </w:rPr>
        <w:t xml:space="preserve"> </w:t>
      </w:r>
    </w:p>
    <w:p w14:paraId="52D4FCC1" w14:textId="77777777" w:rsidR="003A367C" w:rsidRDefault="001148E3">
      <w:pPr>
        <w:spacing w:after="153" w:line="266" w:lineRule="auto"/>
        <w:ind w:left="10" w:right="1022" w:hanging="10"/>
      </w:pPr>
      <w:r>
        <w:rPr>
          <w:sz w:val="24"/>
        </w:rPr>
        <w:t xml:space="preserve">Plas Madoc will be confident and proud with excellent community spirit.  The people of Plas Madoc will know and look after each other, </w:t>
      </w:r>
      <w:r>
        <w:rPr>
          <w:sz w:val="24"/>
        </w:rPr>
        <w:t xml:space="preserve">they will support each other so they can be involved.  Plas Madoc will be a community where people like to live and where people feel safe and secure.   </w:t>
      </w:r>
    </w:p>
    <w:p w14:paraId="4FF15C71" w14:textId="77777777" w:rsidR="003A367C" w:rsidRDefault="001148E3">
      <w:pPr>
        <w:spacing w:after="184" w:line="250" w:lineRule="auto"/>
        <w:ind w:left="-5" w:hanging="10"/>
      </w:pPr>
      <w:r>
        <w:rPr>
          <w:b/>
          <w:sz w:val="24"/>
        </w:rPr>
        <w:t xml:space="preserve">Priorities: </w:t>
      </w:r>
    </w:p>
    <w:p w14:paraId="79743D34" w14:textId="77777777" w:rsidR="003A367C" w:rsidRDefault="001148E3">
      <w:pPr>
        <w:numPr>
          <w:ilvl w:val="0"/>
          <w:numId w:val="4"/>
        </w:numPr>
        <w:spacing w:after="154" w:line="266" w:lineRule="auto"/>
        <w:ind w:right="9" w:hanging="360"/>
      </w:pPr>
      <w:r>
        <w:rPr>
          <w:sz w:val="24"/>
        </w:rPr>
        <w:lastRenderedPageBreak/>
        <w:t>Support Plas Madoc Leisure Centre (PMLC) to stay open by reducing costs and increasing in</w:t>
      </w:r>
      <w:r>
        <w:rPr>
          <w:sz w:val="24"/>
        </w:rPr>
        <w:t xml:space="preserve">come  </w:t>
      </w:r>
    </w:p>
    <w:p w14:paraId="7B5CF224" w14:textId="77777777" w:rsidR="003A367C" w:rsidRDefault="001148E3">
      <w:pPr>
        <w:numPr>
          <w:ilvl w:val="0"/>
          <w:numId w:val="4"/>
        </w:numPr>
        <w:spacing w:after="154" w:line="266" w:lineRule="auto"/>
        <w:ind w:right="9" w:hanging="360"/>
      </w:pPr>
      <w:r>
        <w:rPr>
          <w:sz w:val="24"/>
        </w:rPr>
        <w:t xml:space="preserve">Develop PMLC as a community hub (and possibly the Opportunities Centre)  </w:t>
      </w:r>
    </w:p>
    <w:p w14:paraId="37C251D4" w14:textId="77777777" w:rsidR="003A367C" w:rsidRDefault="001148E3">
      <w:pPr>
        <w:numPr>
          <w:ilvl w:val="0"/>
          <w:numId w:val="4"/>
        </w:numPr>
        <w:spacing w:after="152" w:line="266" w:lineRule="auto"/>
        <w:ind w:right="9" w:hanging="360"/>
      </w:pPr>
      <w:r>
        <w:rPr>
          <w:sz w:val="24"/>
        </w:rPr>
        <w:t xml:space="preserve">Explore the possibility of setting up a Timebank  </w:t>
      </w:r>
    </w:p>
    <w:p w14:paraId="34CA0A82" w14:textId="77777777" w:rsidR="003A367C" w:rsidRDefault="001148E3">
      <w:pPr>
        <w:numPr>
          <w:ilvl w:val="0"/>
          <w:numId w:val="4"/>
        </w:numPr>
        <w:spacing w:after="154" w:line="266" w:lineRule="auto"/>
        <w:ind w:right="9" w:hanging="360"/>
      </w:pPr>
      <w:r>
        <w:rPr>
          <w:sz w:val="24"/>
        </w:rPr>
        <w:t xml:space="preserve">Support a wider range of regular events &amp; activities  </w:t>
      </w:r>
    </w:p>
    <w:p w14:paraId="4601E48F" w14:textId="77777777" w:rsidR="003A367C" w:rsidRDefault="001148E3">
      <w:pPr>
        <w:numPr>
          <w:ilvl w:val="0"/>
          <w:numId w:val="4"/>
        </w:numPr>
        <w:spacing w:after="153" w:line="266" w:lineRule="auto"/>
        <w:ind w:right="9" w:hanging="360"/>
      </w:pPr>
      <w:r>
        <w:rPr>
          <w:sz w:val="24"/>
        </w:rPr>
        <w:t xml:space="preserve">Retain playwork provision and further develop opportunities for children, teenagers &amp; families </w:t>
      </w:r>
    </w:p>
    <w:p w14:paraId="51AA18CA" w14:textId="77777777" w:rsidR="003A367C" w:rsidRDefault="001148E3">
      <w:pPr>
        <w:numPr>
          <w:ilvl w:val="0"/>
          <w:numId w:val="4"/>
        </w:numPr>
        <w:spacing w:after="153" w:line="266" w:lineRule="auto"/>
        <w:ind w:right="9" w:hanging="360"/>
      </w:pPr>
      <w:r>
        <w:rPr>
          <w:sz w:val="24"/>
        </w:rPr>
        <w:t xml:space="preserve">Better communication </w:t>
      </w:r>
    </w:p>
    <w:p w14:paraId="0585EB3B" w14:textId="77777777" w:rsidR="003A367C" w:rsidRDefault="001148E3">
      <w:pPr>
        <w:numPr>
          <w:ilvl w:val="0"/>
          <w:numId w:val="4"/>
        </w:numPr>
        <w:spacing w:after="4" w:line="266" w:lineRule="auto"/>
        <w:ind w:right="9" w:hanging="360"/>
      </w:pPr>
      <w:r>
        <w:rPr>
          <w:sz w:val="24"/>
        </w:rPr>
        <w:t xml:space="preserve">Organisations working together  </w:t>
      </w:r>
    </w:p>
    <w:p w14:paraId="7D9DF4D8" w14:textId="77777777" w:rsidR="003A367C" w:rsidRDefault="001148E3">
      <w:r>
        <w:rPr>
          <w:sz w:val="24"/>
        </w:rPr>
        <w:t xml:space="preserve"> </w:t>
      </w:r>
    </w:p>
    <w:p w14:paraId="2FC70E70" w14:textId="77777777" w:rsidR="003A367C" w:rsidRDefault="001148E3">
      <w:pPr>
        <w:spacing w:after="184" w:line="250" w:lineRule="auto"/>
        <w:ind w:left="-5" w:hanging="10"/>
      </w:pPr>
      <w:r>
        <w:rPr>
          <w:b/>
          <w:sz w:val="24"/>
        </w:rPr>
        <w:t xml:space="preserve">So what’s happened during the three years of that Driving Change Plan? </w:t>
      </w:r>
    </w:p>
    <w:p w14:paraId="02819DDB" w14:textId="77777777" w:rsidR="003A367C" w:rsidRDefault="001148E3">
      <w:pPr>
        <w:spacing w:after="4" w:line="266" w:lineRule="auto"/>
        <w:ind w:left="10" w:right="9" w:hanging="10"/>
      </w:pPr>
      <w:r>
        <w:rPr>
          <w:b/>
          <w:sz w:val="24"/>
        </w:rPr>
        <w:t>A lot!</w:t>
      </w:r>
      <w:r>
        <w:rPr>
          <w:sz w:val="24"/>
        </w:rPr>
        <w:t xml:space="preserve">  As you’ll see in the be</w:t>
      </w:r>
      <w:r>
        <w:rPr>
          <w:sz w:val="24"/>
        </w:rPr>
        <w:t xml:space="preserve">low table:   </w:t>
      </w:r>
    </w:p>
    <w:tbl>
      <w:tblPr>
        <w:tblStyle w:val="TableGrid"/>
        <w:tblW w:w="9017" w:type="dxa"/>
        <w:tblInd w:w="5" w:type="dxa"/>
        <w:tblCellMar>
          <w:top w:w="53" w:type="dxa"/>
          <w:left w:w="107" w:type="dxa"/>
          <w:bottom w:w="0" w:type="dxa"/>
          <w:right w:w="57" w:type="dxa"/>
        </w:tblCellMar>
        <w:tblLook w:val="04A0" w:firstRow="1" w:lastRow="0" w:firstColumn="1" w:lastColumn="0" w:noHBand="0" w:noVBand="1"/>
      </w:tblPr>
      <w:tblGrid>
        <w:gridCol w:w="3257"/>
        <w:gridCol w:w="5760"/>
      </w:tblGrid>
      <w:tr w:rsidR="003A367C" w14:paraId="1004DD0F" w14:textId="77777777">
        <w:trPr>
          <w:trHeight w:val="304"/>
        </w:trPr>
        <w:tc>
          <w:tcPr>
            <w:tcW w:w="3257" w:type="dxa"/>
            <w:tcBorders>
              <w:top w:val="single" w:sz="4" w:space="0" w:color="000000"/>
              <w:left w:val="single" w:sz="4" w:space="0" w:color="000000"/>
              <w:bottom w:val="single" w:sz="4" w:space="0" w:color="000000"/>
              <w:right w:val="single" w:sz="4" w:space="0" w:color="000000"/>
            </w:tcBorders>
          </w:tcPr>
          <w:p w14:paraId="419192C1" w14:textId="77777777" w:rsidR="003A367C" w:rsidRDefault="001148E3">
            <w:pPr>
              <w:spacing w:after="0"/>
              <w:ind w:left="1"/>
            </w:pPr>
            <w:r>
              <w:rPr>
                <w:b/>
                <w:sz w:val="24"/>
              </w:rPr>
              <w:t xml:space="preserve">Priority: </w:t>
            </w:r>
          </w:p>
        </w:tc>
        <w:tc>
          <w:tcPr>
            <w:tcW w:w="5760" w:type="dxa"/>
            <w:tcBorders>
              <w:top w:val="single" w:sz="4" w:space="0" w:color="000000"/>
              <w:left w:val="single" w:sz="4" w:space="0" w:color="000000"/>
              <w:bottom w:val="single" w:sz="4" w:space="0" w:color="000000"/>
              <w:right w:val="single" w:sz="4" w:space="0" w:color="000000"/>
            </w:tcBorders>
          </w:tcPr>
          <w:p w14:paraId="08B7D8CD" w14:textId="77777777" w:rsidR="003A367C" w:rsidRDefault="001148E3">
            <w:pPr>
              <w:spacing w:after="0"/>
            </w:pPr>
            <w:r>
              <w:rPr>
                <w:b/>
                <w:sz w:val="24"/>
              </w:rPr>
              <w:t xml:space="preserve">What we did: </w:t>
            </w:r>
          </w:p>
        </w:tc>
      </w:tr>
      <w:tr w:rsidR="003A367C" w14:paraId="0E37B4B2" w14:textId="77777777">
        <w:trPr>
          <w:trHeight w:val="889"/>
        </w:trPr>
        <w:tc>
          <w:tcPr>
            <w:tcW w:w="3257" w:type="dxa"/>
            <w:tcBorders>
              <w:top w:val="single" w:sz="4" w:space="0" w:color="000000"/>
              <w:left w:val="single" w:sz="4" w:space="0" w:color="000000"/>
              <w:bottom w:val="single" w:sz="4" w:space="0" w:color="000000"/>
              <w:right w:val="single" w:sz="4" w:space="0" w:color="000000"/>
            </w:tcBorders>
          </w:tcPr>
          <w:p w14:paraId="25A13ED9" w14:textId="77777777" w:rsidR="003A367C" w:rsidRDefault="001148E3">
            <w:pPr>
              <w:spacing w:after="0"/>
              <w:ind w:left="1"/>
            </w:pPr>
            <w:r>
              <w:rPr>
                <w:sz w:val="24"/>
              </w:rPr>
              <w:t xml:space="preserve">Support PMLC to stay open by reducing costs and increasing income  </w:t>
            </w:r>
          </w:p>
        </w:tc>
        <w:tc>
          <w:tcPr>
            <w:tcW w:w="5760" w:type="dxa"/>
            <w:tcBorders>
              <w:top w:val="single" w:sz="4" w:space="0" w:color="000000"/>
              <w:left w:val="single" w:sz="4" w:space="0" w:color="000000"/>
              <w:bottom w:val="single" w:sz="4" w:space="0" w:color="000000"/>
              <w:right w:val="single" w:sz="4" w:space="0" w:color="000000"/>
            </w:tcBorders>
          </w:tcPr>
          <w:p w14:paraId="35F4DFBA" w14:textId="77777777" w:rsidR="003A367C" w:rsidRDefault="001148E3">
            <w:pPr>
              <w:spacing w:after="0"/>
              <w:ind w:right="11"/>
            </w:pPr>
            <w:r>
              <w:rPr>
                <w:sz w:val="24"/>
              </w:rPr>
              <w:t xml:space="preserve">£100,000 of Invest Local money used to buy new boilers for the Leisure Centre (this avoided the very near crisis of them having to close) </w:t>
            </w:r>
          </w:p>
        </w:tc>
      </w:tr>
      <w:tr w:rsidR="003A367C" w14:paraId="178CB86B" w14:textId="77777777">
        <w:trPr>
          <w:trHeight w:val="2060"/>
        </w:trPr>
        <w:tc>
          <w:tcPr>
            <w:tcW w:w="3257" w:type="dxa"/>
            <w:tcBorders>
              <w:top w:val="single" w:sz="4" w:space="0" w:color="000000"/>
              <w:left w:val="single" w:sz="4" w:space="0" w:color="000000"/>
              <w:bottom w:val="single" w:sz="4" w:space="0" w:color="000000"/>
              <w:right w:val="single" w:sz="4" w:space="0" w:color="000000"/>
            </w:tcBorders>
          </w:tcPr>
          <w:p w14:paraId="0A1BC724" w14:textId="77777777" w:rsidR="003A367C" w:rsidRDefault="001148E3">
            <w:pPr>
              <w:spacing w:after="0"/>
              <w:ind w:left="1"/>
              <w:jc w:val="both"/>
            </w:pPr>
            <w:r>
              <w:rPr>
                <w:sz w:val="24"/>
              </w:rPr>
              <w:t xml:space="preserve">Develop PMLC as a community </w:t>
            </w:r>
          </w:p>
          <w:p w14:paraId="66B36593" w14:textId="77777777" w:rsidR="003A367C" w:rsidRDefault="001148E3">
            <w:pPr>
              <w:spacing w:after="0"/>
              <w:ind w:left="1"/>
            </w:pPr>
            <w:r>
              <w:rPr>
                <w:sz w:val="24"/>
              </w:rPr>
              <w:t xml:space="preserve">hub (and possibly the Opportunities Centre)  </w:t>
            </w:r>
          </w:p>
        </w:tc>
        <w:tc>
          <w:tcPr>
            <w:tcW w:w="5760" w:type="dxa"/>
            <w:tcBorders>
              <w:top w:val="single" w:sz="4" w:space="0" w:color="000000"/>
              <w:left w:val="single" w:sz="4" w:space="0" w:color="000000"/>
              <w:bottom w:val="single" w:sz="4" w:space="0" w:color="000000"/>
              <w:right w:val="single" w:sz="4" w:space="0" w:color="000000"/>
            </w:tcBorders>
          </w:tcPr>
          <w:p w14:paraId="0B4CACC5" w14:textId="77777777" w:rsidR="003A367C" w:rsidRDefault="001148E3">
            <w:pPr>
              <w:spacing w:after="0"/>
            </w:pPr>
            <w:r>
              <w:rPr>
                <w:sz w:val="24"/>
              </w:rPr>
              <w:t xml:space="preserve">WAPM </w:t>
            </w:r>
            <w:r>
              <w:rPr>
                <w:sz w:val="24"/>
              </w:rPr>
              <w:t>are working with PMLC to adapt a space within the Leisure Centre to be a space for community activity, and are also working together on food projects/café.  The Land have also been successful in accessing funding to buy a container which is now home to the</w:t>
            </w:r>
            <w:r>
              <w:rPr>
                <w:sz w:val="24"/>
              </w:rPr>
              <w:t xml:space="preserve"> Kettle Club Hub – a support hub and home to Kettle Club (an informal parent support group). </w:t>
            </w:r>
          </w:p>
        </w:tc>
      </w:tr>
      <w:tr w:rsidR="003A367C" w14:paraId="09D875F1" w14:textId="77777777">
        <w:trPr>
          <w:trHeight w:val="1475"/>
        </w:trPr>
        <w:tc>
          <w:tcPr>
            <w:tcW w:w="3257" w:type="dxa"/>
            <w:tcBorders>
              <w:top w:val="single" w:sz="4" w:space="0" w:color="000000"/>
              <w:left w:val="single" w:sz="4" w:space="0" w:color="000000"/>
              <w:bottom w:val="single" w:sz="4" w:space="0" w:color="000000"/>
              <w:right w:val="single" w:sz="4" w:space="0" w:color="000000"/>
            </w:tcBorders>
          </w:tcPr>
          <w:p w14:paraId="0C8B92DA" w14:textId="77777777" w:rsidR="003A367C" w:rsidRDefault="001148E3">
            <w:pPr>
              <w:spacing w:after="0"/>
              <w:ind w:left="1"/>
            </w:pPr>
            <w:r>
              <w:rPr>
                <w:sz w:val="24"/>
              </w:rPr>
              <w:t xml:space="preserve">Explore the possibility of setting up a Timebank  </w:t>
            </w:r>
          </w:p>
        </w:tc>
        <w:tc>
          <w:tcPr>
            <w:tcW w:w="5760" w:type="dxa"/>
            <w:tcBorders>
              <w:top w:val="single" w:sz="4" w:space="0" w:color="000000"/>
              <w:left w:val="single" w:sz="4" w:space="0" w:color="000000"/>
              <w:bottom w:val="single" w:sz="4" w:space="0" w:color="000000"/>
              <w:right w:val="single" w:sz="4" w:space="0" w:color="000000"/>
            </w:tcBorders>
          </w:tcPr>
          <w:p w14:paraId="618D6E97" w14:textId="77777777" w:rsidR="003A367C" w:rsidRDefault="001148E3">
            <w:pPr>
              <w:spacing w:after="0"/>
            </w:pPr>
            <w:r>
              <w:rPr>
                <w:sz w:val="24"/>
              </w:rPr>
              <w:t>Timebank option was not taken up at the time, and a Community Development Worker was employed instead to do di</w:t>
            </w:r>
            <w:r>
              <w:rPr>
                <w:sz w:val="24"/>
              </w:rPr>
              <w:t xml:space="preserve">rect engagement work.  Time credits are now being accessed by volunteers via a Welsh Government funded scheme. </w:t>
            </w:r>
          </w:p>
        </w:tc>
      </w:tr>
      <w:tr w:rsidR="003A367C" w14:paraId="04714D40" w14:textId="77777777">
        <w:trPr>
          <w:trHeight w:val="3526"/>
        </w:trPr>
        <w:tc>
          <w:tcPr>
            <w:tcW w:w="3257" w:type="dxa"/>
            <w:tcBorders>
              <w:top w:val="single" w:sz="4" w:space="0" w:color="000000"/>
              <w:left w:val="single" w:sz="4" w:space="0" w:color="000000"/>
              <w:bottom w:val="single" w:sz="4" w:space="0" w:color="000000"/>
              <w:right w:val="single" w:sz="4" w:space="0" w:color="000000"/>
            </w:tcBorders>
          </w:tcPr>
          <w:p w14:paraId="50316548" w14:textId="77777777" w:rsidR="003A367C" w:rsidRDefault="001148E3">
            <w:pPr>
              <w:spacing w:after="0"/>
              <w:ind w:left="1"/>
            </w:pPr>
            <w:r>
              <w:rPr>
                <w:sz w:val="24"/>
              </w:rPr>
              <w:lastRenderedPageBreak/>
              <w:t xml:space="preserve">Support a wider range of regular events &amp; activities  </w:t>
            </w:r>
          </w:p>
        </w:tc>
        <w:tc>
          <w:tcPr>
            <w:tcW w:w="5760" w:type="dxa"/>
            <w:tcBorders>
              <w:top w:val="single" w:sz="4" w:space="0" w:color="000000"/>
              <w:left w:val="single" w:sz="4" w:space="0" w:color="000000"/>
              <w:bottom w:val="single" w:sz="4" w:space="0" w:color="000000"/>
              <w:right w:val="single" w:sz="4" w:space="0" w:color="000000"/>
            </w:tcBorders>
          </w:tcPr>
          <w:p w14:paraId="120766FB" w14:textId="77777777" w:rsidR="003A367C" w:rsidRDefault="001148E3">
            <w:pPr>
              <w:spacing w:after="0" w:line="240" w:lineRule="auto"/>
            </w:pPr>
            <w:r>
              <w:rPr>
                <w:sz w:val="24"/>
              </w:rPr>
              <w:t>Large scale seasonal events have been held each year, along with a variety of smaller re</w:t>
            </w:r>
            <w:r>
              <w:rPr>
                <w:sz w:val="24"/>
              </w:rPr>
              <w:t xml:space="preserve">gular activities.  The larger events act as an opportunity for the community to come together, socialise, celebrate, and a space for WAPM to continue to consult with the wider </w:t>
            </w:r>
          </w:p>
          <w:p w14:paraId="41066D45" w14:textId="77777777" w:rsidR="003A367C" w:rsidRDefault="001148E3">
            <w:pPr>
              <w:spacing w:after="0" w:line="240" w:lineRule="auto"/>
            </w:pPr>
            <w:r>
              <w:rPr>
                <w:sz w:val="24"/>
              </w:rPr>
              <w:t>community.  Since the employment of the Community Development worker WAPM has h</w:t>
            </w:r>
            <w:r>
              <w:rPr>
                <w:sz w:val="24"/>
              </w:rPr>
              <w:t xml:space="preserve">ad much more </w:t>
            </w:r>
          </w:p>
          <w:p w14:paraId="2E9AD1D9" w14:textId="77777777" w:rsidR="003A367C" w:rsidRDefault="001148E3">
            <w:pPr>
              <w:spacing w:after="0"/>
            </w:pPr>
            <w:r>
              <w:rPr>
                <w:sz w:val="24"/>
              </w:rPr>
              <w:t xml:space="preserve">capacity to facilitate smaller more regular events.  These are supporting residents to build confidence, social networks, and become empowered and active citizens.  They both allow for community spirit and pride to be built on. </w:t>
            </w:r>
          </w:p>
        </w:tc>
      </w:tr>
      <w:tr w:rsidR="003A367C" w14:paraId="2388AA38" w14:textId="77777777">
        <w:trPr>
          <w:trHeight w:val="2647"/>
        </w:trPr>
        <w:tc>
          <w:tcPr>
            <w:tcW w:w="3257" w:type="dxa"/>
            <w:tcBorders>
              <w:top w:val="single" w:sz="4" w:space="0" w:color="000000"/>
              <w:left w:val="single" w:sz="4" w:space="0" w:color="000000"/>
              <w:bottom w:val="single" w:sz="4" w:space="0" w:color="000000"/>
              <w:right w:val="single" w:sz="4" w:space="0" w:color="000000"/>
            </w:tcBorders>
          </w:tcPr>
          <w:p w14:paraId="09AD3472" w14:textId="77777777" w:rsidR="003A367C" w:rsidRDefault="001148E3">
            <w:pPr>
              <w:spacing w:after="0"/>
              <w:ind w:left="1"/>
            </w:pPr>
            <w:r>
              <w:rPr>
                <w:sz w:val="24"/>
              </w:rPr>
              <w:t xml:space="preserve">Retain playwork provision and further develop opportunities for children, teenagers &amp; families </w:t>
            </w:r>
          </w:p>
        </w:tc>
        <w:tc>
          <w:tcPr>
            <w:tcW w:w="5760" w:type="dxa"/>
            <w:tcBorders>
              <w:top w:val="single" w:sz="4" w:space="0" w:color="000000"/>
              <w:left w:val="single" w:sz="4" w:space="0" w:color="000000"/>
              <w:bottom w:val="single" w:sz="4" w:space="0" w:color="000000"/>
              <w:right w:val="single" w:sz="4" w:space="0" w:color="000000"/>
            </w:tcBorders>
          </w:tcPr>
          <w:p w14:paraId="54C1A2A0" w14:textId="77777777" w:rsidR="003A367C" w:rsidRDefault="001148E3">
            <w:pPr>
              <w:spacing w:after="0"/>
              <w:ind w:right="40"/>
            </w:pPr>
            <w:r>
              <w:rPr>
                <w:sz w:val="24"/>
              </w:rPr>
              <w:t>3 years funding for the Land (Play and Community Development project) which covered the projects costs, including 3 core staff.  This investment has seen the La</w:t>
            </w:r>
            <w:r>
              <w:rPr>
                <w:sz w:val="24"/>
              </w:rPr>
              <w:t>nd being able to focus on Plas Madoc, which has meant more and varied provision for children and young people, more support to families, and more community development work.  The Land has been a key part of enabling and facilitating WAPM’s Driving Change p</w:t>
            </w:r>
            <w:r>
              <w:rPr>
                <w:sz w:val="24"/>
              </w:rPr>
              <w:t xml:space="preserve">lan to happen. </w:t>
            </w:r>
          </w:p>
        </w:tc>
      </w:tr>
      <w:tr w:rsidR="003A367C" w14:paraId="216EEF4A" w14:textId="77777777">
        <w:trPr>
          <w:trHeight w:val="1182"/>
        </w:trPr>
        <w:tc>
          <w:tcPr>
            <w:tcW w:w="3257" w:type="dxa"/>
            <w:tcBorders>
              <w:top w:val="single" w:sz="4" w:space="0" w:color="000000"/>
              <w:left w:val="single" w:sz="4" w:space="0" w:color="000000"/>
              <w:bottom w:val="single" w:sz="4" w:space="0" w:color="000000"/>
              <w:right w:val="single" w:sz="4" w:space="0" w:color="000000"/>
            </w:tcBorders>
          </w:tcPr>
          <w:p w14:paraId="4CF6F4DE" w14:textId="77777777" w:rsidR="003A367C" w:rsidRDefault="001148E3">
            <w:pPr>
              <w:spacing w:after="0"/>
              <w:ind w:left="1"/>
            </w:pPr>
            <w:r>
              <w:rPr>
                <w:sz w:val="24"/>
              </w:rPr>
              <w:t xml:space="preserve">Better communication </w:t>
            </w:r>
          </w:p>
        </w:tc>
        <w:tc>
          <w:tcPr>
            <w:tcW w:w="5760" w:type="dxa"/>
            <w:tcBorders>
              <w:top w:val="single" w:sz="4" w:space="0" w:color="000000"/>
              <w:left w:val="single" w:sz="4" w:space="0" w:color="000000"/>
              <w:bottom w:val="single" w:sz="4" w:space="0" w:color="000000"/>
              <w:right w:val="single" w:sz="4" w:space="0" w:color="000000"/>
            </w:tcBorders>
          </w:tcPr>
          <w:p w14:paraId="391CD046" w14:textId="77777777" w:rsidR="003A367C" w:rsidRDefault="001148E3">
            <w:pPr>
              <w:spacing w:after="0"/>
            </w:pPr>
            <w:r>
              <w:rPr>
                <w:sz w:val="24"/>
              </w:rPr>
              <w:t xml:space="preserve">With the employment of the Community Development Worker WAPM has had much more capacity for better communication.  This has meant regular newsletters, a number of active facebook pages, and a website. </w:t>
            </w:r>
          </w:p>
        </w:tc>
      </w:tr>
      <w:tr w:rsidR="003A367C" w14:paraId="5CCA2DA4" w14:textId="77777777">
        <w:trPr>
          <w:trHeight w:val="1182"/>
        </w:trPr>
        <w:tc>
          <w:tcPr>
            <w:tcW w:w="3257" w:type="dxa"/>
            <w:tcBorders>
              <w:top w:val="single" w:sz="4" w:space="0" w:color="000000"/>
              <w:left w:val="single" w:sz="4" w:space="0" w:color="000000"/>
              <w:bottom w:val="single" w:sz="4" w:space="0" w:color="000000"/>
              <w:right w:val="single" w:sz="4" w:space="0" w:color="000000"/>
            </w:tcBorders>
          </w:tcPr>
          <w:p w14:paraId="37DEA5E7" w14:textId="77777777" w:rsidR="003A367C" w:rsidRDefault="001148E3">
            <w:pPr>
              <w:spacing w:after="0"/>
              <w:ind w:left="1"/>
            </w:pPr>
            <w:r>
              <w:rPr>
                <w:sz w:val="24"/>
              </w:rPr>
              <w:t xml:space="preserve">Organisations working together  </w:t>
            </w:r>
          </w:p>
        </w:tc>
        <w:tc>
          <w:tcPr>
            <w:tcW w:w="5760" w:type="dxa"/>
            <w:tcBorders>
              <w:top w:val="single" w:sz="4" w:space="0" w:color="000000"/>
              <w:left w:val="single" w:sz="4" w:space="0" w:color="000000"/>
              <w:bottom w:val="single" w:sz="4" w:space="0" w:color="000000"/>
              <w:right w:val="single" w:sz="4" w:space="0" w:color="000000"/>
            </w:tcBorders>
          </w:tcPr>
          <w:p w14:paraId="738F5559" w14:textId="77777777" w:rsidR="003A367C" w:rsidRDefault="001148E3">
            <w:pPr>
              <w:spacing w:after="0"/>
            </w:pPr>
            <w:r>
              <w:rPr>
                <w:sz w:val="24"/>
              </w:rPr>
              <w:t xml:space="preserve">The coming together of local organisations within the structure of the steering group, has seen local organisations working together much more.  This has resulted in them being able to do more and better. </w:t>
            </w:r>
          </w:p>
        </w:tc>
      </w:tr>
    </w:tbl>
    <w:p w14:paraId="5345E596" w14:textId="77777777" w:rsidR="003A367C" w:rsidRDefault="001148E3">
      <w:r>
        <w:rPr>
          <w:sz w:val="24"/>
        </w:rPr>
        <w:t xml:space="preserve"> </w:t>
      </w:r>
    </w:p>
    <w:p w14:paraId="3B8592BE" w14:textId="77777777" w:rsidR="003A367C" w:rsidRDefault="001148E3">
      <w:pPr>
        <w:spacing w:after="184" w:line="250" w:lineRule="auto"/>
        <w:ind w:left="-5" w:hanging="10"/>
      </w:pPr>
      <w:r>
        <w:rPr>
          <w:b/>
          <w:sz w:val="24"/>
        </w:rPr>
        <w:t xml:space="preserve">COVID-19 </w:t>
      </w:r>
    </w:p>
    <w:p w14:paraId="0E5B6868" w14:textId="77777777" w:rsidR="003A367C" w:rsidRDefault="001148E3">
      <w:pPr>
        <w:spacing w:after="153" w:line="266" w:lineRule="auto"/>
        <w:ind w:left="10" w:right="1272" w:hanging="10"/>
      </w:pPr>
      <w:r>
        <w:rPr>
          <w:sz w:val="24"/>
        </w:rPr>
        <w:t>We c</w:t>
      </w:r>
      <w:r>
        <w:rPr>
          <w:sz w:val="24"/>
        </w:rPr>
        <w:t xml:space="preserve">an’t talk about these past few years without mentioning (unfortunately!) COVID 19.  However, the silver lining to this has been our community response to the pandemic and subsequent lockdowns.  As a group, and staff in particular, we have adapted well and </w:t>
      </w:r>
      <w:r>
        <w:rPr>
          <w:sz w:val="24"/>
        </w:rPr>
        <w:t xml:space="preserve">worked very hard over the last year or so, responding immediately to support our community with access to the essentials and support with </w:t>
      </w:r>
      <w:r>
        <w:rPr>
          <w:sz w:val="24"/>
        </w:rPr>
        <w:lastRenderedPageBreak/>
        <w:t>activity packs, materials for making the most of your outside space (e.g. planter, benches), online activities, suppor</w:t>
      </w:r>
      <w:r>
        <w:rPr>
          <w:sz w:val="24"/>
        </w:rPr>
        <w:t>t over the phone, and when possible street play.  We have in fact engaged with a lot more people and recruited street champions to act as volunteers sharing information with their neighbours.  It has in fact highlighted the strength of our networks that we</w:t>
      </w:r>
      <w:r>
        <w:rPr>
          <w:sz w:val="24"/>
        </w:rPr>
        <w:t xml:space="preserve"> have been building and the level of community spirit we have.   </w:t>
      </w:r>
    </w:p>
    <w:p w14:paraId="63C1080A" w14:textId="77777777" w:rsidR="003A367C" w:rsidRDefault="001148E3">
      <w:pPr>
        <w:spacing w:after="153" w:line="266" w:lineRule="auto"/>
        <w:ind w:left="10" w:right="1265" w:hanging="10"/>
      </w:pPr>
      <w:r>
        <w:rPr>
          <w:sz w:val="24"/>
        </w:rPr>
        <w:t>As a group (on the whole) we have also adapted very well to meeting on Zoom, and have actually managed to attract a few new members, as Zoom makes it more accessible to them.  We’ve even man</w:t>
      </w:r>
      <w:r>
        <w:rPr>
          <w:sz w:val="24"/>
        </w:rPr>
        <w:t>aged to do some difficult planning sessions online, this really has shown us how we’ve developed and strengthened as a group over the past 4 years, and hence our ability to work so well together.  But we do look forward to when we can start to meet regular</w:t>
      </w:r>
      <w:r>
        <w:rPr>
          <w:sz w:val="24"/>
        </w:rPr>
        <w:t xml:space="preserve">ly in person now, with some people on Zoom! </w:t>
      </w:r>
    </w:p>
    <w:p w14:paraId="7F5E528D" w14:textId="77777777" w:rsidR="003A367C" w:rsidRDefault="001148E3">
      <w:pPr>
        <w:spacing w:after="237"/>
      </w:pPr>
      <w:r>
        <w:rPr>
          <w:sz w:val="24"/>
        </w:rPr>
        <w:t xml:space="preserve"> </w:t>
      </w:r>
    </w:p>
    <w:p w14:paraId="6091F324" w14:textId="77777777" w:rsidR="003A367C" w:rsidRDefault="001148E3">
      <w:pPr>
        <w:pStyle w:val="Heading3"/>
        <w:ind w:left="355"/>
      </w:pPr>
      <w:r>
        <w:t>3.</w:t>
      </w:r>
      <w:r>
        <w:rPr>
          <w:rFonts w:ascii="Arial" w:eastAsia="Arial" w:hAnsi="Arial" w:cs="Arial"/>
        </w:rPr>
        <w:t xml:space="preserve"> </w:t>
      </w:r>
      <w:r>
        <w:t xml:space="preserve">What we’ve learnt </w:t>
      </w:r>
    </w:p>
    <w:p w14:paraId="5A299919" w14:textId="77777777" w:rsidR="003A367C" w:rsidRDefault="001148E3">
      <w:pPr>
        <w:spacing w:after="167" w:line="266" w:lineRule="auto"/>
        <w:ind w:left="10" w:right="1202" w:hanging="10"/>
      </w:pPr>
      <w:r>
        <w:rPr>
          <w:sz w:val="24"/>
        </w:rPr>
        <w:t xml:space="preserve">As I’m sure you can imagine, a lot!  Last summer we commissioned Ludicology to help us with reviewing and planning for the future (See Appendix 1 for Ludicology’s full report).  Here are the conclusions from the Visioning workshop we took part in, as part </w:t>
      </w:r>
      <w:r>
        <w:rPr>
          <w:sz w:val="24"/>
        </w:rPr>
        <w:t xml:space="preserve">of the review and planning exercise: </w:t>
      </w:r>
    </w:p>
    <w:p w14:paraId="08E338F0" w14:textId="77777777" w:rsidR="003A367C" w:rsidRDefault="001148E3">
      <w:pPr>
        <w:numPr>
          <w:ilvl w:val="0"/>
          <w:numId w:val="5"/>
        </w:numPr>
        <w:spacing w:after="4" w:line="266" w:lineRule="auto"/>
        <w:ind w:right="1106" w:hanging="360"/>
      </w:pPr>
      <w:r>
        <w:rPr>
          <w:sz w:val="24"/>
        </w:rPr>
        <w:t xml:space="preserve">If all the funding ran out today, WAPM already has a legacy to be proud of. </w:t>
      </w:r>
    </w:p>
    <w:p w14:paraId="100C1566" w14:textId="77777777" w:rsidR="003A367C" w:rsidRDefault="001148E3">
      <w:pPr>
        <w:numPr>
          <w:ilvl w:val="0"/>
          <w:numId w:val="5"/>
        </w:numPr>
        <w:spacing w:after="4" w:line="266" w:lineRule="auto"/>
        <w:ind w:right="1106" w:hanging="360"/>
      </w:pPr>
      <w:r>
        <w:rPr>
          <w:sz w:val="24"/>
        </w:rPr>
        <w:t>That legacy is about the fostering of non-material assets (community spirit, sense of safety, trust, pride, belonging, relationships) aligned</w:t>
      </w:r>
      <w:r>
        <w:rPr>
          <w:sz w:val="24"/>
        </w:rPr>
        <w:t xml:space="preserve"> with the group’s vision / aim. </w:t>
      </w:r>
    </w:p>
    <w:p w14:paraId="3A9DA519" w14:textId="77777777" w:rsidR="003A367C" w:rsidRDefault="001148E3">
      <w:pPr>
        <w:numPr>
          <w:ilvl w:val="0"/>
          <w:numId w:val="5"/>
        </w:numPr>
        <w:spacing w:after="4" w:line="266" w:lineRule="auto"/>
        <w:ind w:right="1106" w:hanging="360"/>
      </w:pPr>
      <w:r>
        <w:rPr>
          <w:sz w:val="24"/>
        </w:rPr>
        <w:t xml:space="preserve">To maintain and further develop these non-materials assets, WAPM has invested and should continue to invest in the material assets that makes these things possible. </w:t>
      </w:r>
    </w:p>
    <w:p w14:paraId="4CD38F04" w14:textId="77777777" w:rsidR="003A367C" w:rsidRDefault="001148E3">
      <w:pPr>
        <w:numPr>
          <w:ilvl w:val="0"/>
          <w:numId w:val="5"/>
        </w:numPr>
        <w:spacing w:after="4" w:line="266" w:lineRule="auto"/>
        <w:ind w:right="1106" w:hanging="360"/>
      </w:pPr>
      <w:r>
        <w:rPr>
          <w:sz w:val="24"/>
        </w:rPr>
        <w:lastRenderedPageBreak/>
        <w:t>WAPM’s core assets are the people involved, the staff and</w:t>
      </w:r>
      <w:r>
        <w:rPr>
          <w:sz w:val="24"/>
        </w:rPr>
        <w:t xml:space="preserve"> volunteers that make things possible and the people who participate in the activities of WAPM and its partners. </w:t>
      </w:r>
    </w:p>
    <w:p w14:paraId="6B226B9C" w14:textId="77777777" w:rsidR="003A367C" w:rsidRDefault="001148E3">
      <w:pPr>
        <w:numPr>
          <w:ilvl w:val="0"/>
          <w:numId w:val="5"/>
        </w:numPr>
        <w:spacing w:after="4" w:line="266" w:lineRule="auto"/>
        <w:ind w:right="1106" w:hanging="360"/>
      </w:pPr>
      <w:r>
        <w:rPr>
          <w:sz w:val="24"/>
        </w:rPr>
        <w:t>WAPM is developing a culture of engagement and involvement, enabling people to participate in the life of Plas Madoc but this ongoing particip</w:t>
      </w:r>
      <w:r>
        <w:rPr>
          <w:sz w:val="24"/>
        </w:rPr>
        <w:t xml:space="preserve">ation needs an infrastructure to support and deliver it. </w:t>
      </w:r>
    </w:p>
    <w:p w14:paraId="228733BD" w14:textId="77777777" w:rsidR="003A367C" w:rsidRDefault="001148E3">
      <w:pPr>
        <w:numPr>
          <w:ilvl w:val="0"/>
          <w:numId w:val="5"/>
        </w:numPr>
        <w:spacing w:after="4" w:line="266" w:lineRule="auto"/>
        <w:ind w:right="1106" w:hanging="360"/>
      </w:pPr>
      <w:r>
        <w:rPr>
          <w:sz w:val="24"/>
        </w:rPr>
        <w:t xml:space="preserve">There is also more work to do to harness the potential of all this participation. WAPM can be the platform that enables residents to influence what happens in their community. </w:t>
      </w:r>
    </w:p>
    <w:p w14:paraId="37D89B13" w14:textId="77777777" w:rsidR="003A367C" w:rsidRDefault="001148E3">
      <w:pPr>
        <w:numPr>
          <w:ilvl w:val="0"/>
          <w:numId w:val="5"/>
        </w:numPr>
        <w:spacing w:after="4" w:line="266" w:lineRule="auto"/>
        <w:ind w:right="1106" w:hanging="360"/>
      </w:pPr>
      <w:r>
        <w:rPr>
          <w:sz w:val="24"/>
        </w:rPr>
        <w:t>WAPM has benefitted g</w:t>
      </w:r>
      <w:r>
        <w:rPr>
          <w:sz w:val="24"/>
        </w:rPr>
        <w:t xml:space="preserve">reatly by investing in and sustaining existing partner organisations who hold significant assets but also carry associated liabilities. </w:t>
      </w:r>
    </w:p>
    <w:p w14:paraId="0BC1F156" w14:textId="77777777" w:rsidR="003A367C" w:rsidRDefault="001148E3">
      <w:pPr>
        <w:numPr>
          <w:ilvl w:val="0"/>
          <w:numId w:val="5"/>
        </w:numPr>
        <w:spacing w:after="4" w:line="266" w:lineRule="auto"/>
        <w:ind w:right="1106" w:hanging="360"/>
      </w:pPr>
      <w:r>
        <w:rPr>
          <w:sz w:val="24"/>
        </w:rPr>
        <w:t>Further enhancing WAPM’s legacy requires maximising existing assets without significantly increasing liabilities; worki</w:t>
      </w:r>
      <w:r>
        <w:rPr>
          <w:sz w:val="24"/>
        </w:rPr>
        <w:t xml:space="preserve">ng with partners to increase activities/events as a vehicle for engagement. </w:t>
      </w:r>
    </w:p>
    <w:p w14:paraId="2A542405" w14:textId="77777777" w:rsidR="003A367C" w:rsidRDefault="001148E3">
      <w:pPr>
        <w:numPr>
          <w:ilvl w:val="0"/>
          <w:numId w:val="5"/>
        </w:numPr>
        <w:spacing w:after="4" w:line="266" w:lineRule="auto"/>
        <w:ind w:right="1106" w:hanging="360"/>
      </w:pPr>
      <w:r>
        <w:rPr>
          <w:sz w:val="24"/>
        </w:rPr>
        <w:t>WAPM currently has a relatively cost-effective and sustainable model. Most liabilities are carried by others, WAPM’s only material assets are staff, these staff generate more asse</w:t>
      </w:r>
      <w:r>
        <w:rPr>
          <w:sz w:val="24"/>
        </w:rPr>
        <w:t xml:space="preserve">ts by involving more people, that generates all the non-materials assets which is WAPM’s legacy. </w:t>
      </w:r>
    </w:p>
    <w:p w14:paraId="78F69AFF" w14:textId="77777777" w:rsidR="003A367C" w:rsidRDefault="001148E3">
      <w:pPr>
        <w:numPr>
          <w:ilvl w:val="0"/>
          <w:numId w:val="5"/>
        </w:numPr>
        <w:spacing w:after="4" w:line="266" w:lineRule="auto"/>
        <w:ind w:right="1106" w:hanging="360"/>
      </w:pPr>
      <w:r>
        <w:rPr>
          <w:sz w:val="24"/>
        </w:rPr>
        <w:t xml:space="preserve">WAPM, as a network organisation, can further enhance the assets of this network by developing new and existing partnerships. </w:t>
      </w:r>
    </w:p>
    <w:p w14:paraId="27A517E8" w14:textId="77777777" w:rsidR="003A367C" w:rsidRDefault="001148E3">
      <w:pPr>
        <w:numPr>
          <w:ilvl w:val="0"/>
          <w:numId w:val="5"/>
        </w:numPr>
        <w:spacing w:after="4" w:line="266" w:lineRule="auto"/>
        <w:ind w:right="1106" w:hanging="360"/>
      </w:pPr>
      <w:r>
        <w:rPr>
          <w:sz w:val="24"/>
        </w:rPr>
        <w:t xml:space="preserve">Investing time in working with Splash to negotiate terms and develop a community hub at the leisure centre would be more cost effective than paying for a new building. </w:t>
      </w:r>
    </w:p>
    <w:p w14:paraId="0392EF15" w14:textId="77777777" w:rsidR="003A367C" w:rsidRDefault="001148E3">
      <w:pPr>
        <w:numPr>
          <w:ilvl w:val="0"/>
          <w:numId w:val="5"/>
        </w:numPr>
        <w:spacing w:after="4" w:line="266" w:lineRule="auto"/>
        <w:ind w:right="1106" w:hanging="360"/>
      </w:pPr>
      <w:r>
        <w:rPr>
          <w:sz w:val="24"/>
        </w:rPr>
        <w:t>It is also important to consider how much more money WAPM’s existing investments have g</w:t>
      </w:r>
      <w:r>
        <w:rPr>
          <w:sz w:val="24"/>
        </w:rPr>
        <w:t xml:space="preserve">enerated for services within the community. </w:t>
      </w:r>
    </w:p>
    <w:p w14:paraId="36EABD44" w14:textId="77777777" w:rsidR="003A367C" w:rsidRDefault="001148E3">
      <w:pPr>
        <w:numPr>
          <w:ilvl w:val="0"/>
          <w:numId w:val="5"/>
        </w:numPr>
        <w:spacing w:after="4" w:line="266" w:lineRule="auto"/>
        <w:ind w:right="1106" w:hanging="360"/>
      </w:pPr>
      <w:r>
        <w:rPr>
          <w:sz w:val="24"/>
        </w:rPr>
        <w:t xml:space="preserve">WAPM needs a staffing infrastructure with sufficient capacity, experience, knowledge and networks to maintain and develop the participation offer. That means more than one person. </w:t>
      </w:r>
    </w:p>
    <w:p w14:paraId="666B9BDD" w14:textId="77777777" w:rsidR="003A367C" w:rsidRDefault="001148E3">
      <w:pPr>
        <w:numPr>
          <w:ilvl w:val="0"/>
          <w:numId w:val="5"/>
        </w:numPr>
        <w:spacing w:after="4" w:line="266" w:lineRule="auto"/>
        <w:ind w:right="1106" w:hanging="360"/>
      </w:pPr>
      <w:r>
        <w:rPr>
          <w:sz w:val="24"/>
        </w:rPr>
        <w:lastRenderedPageBreak/>
        <w:t>WAPM gets a whole lot more fro</w:t>
      </w:r>
      <w:r>
        <w:rPr>
          <w:sz w:val="24"/>
        </w:rPr>
        <w:t xml:space="preserve">m the partners that just that which it officially funds. This is particularly true of The Land, which has been central to the success of </w:t>
      </w:r>
    </w:p>
    <w:p w14:paraId="49475609" w14:textId="77777777" w:rsidR="003A367C" w:rsidRDefault="001148E3">
      <w:pPr>
        <w:spacing w:after="4" w:line="266" w:lineRule="auto"/>
        <w:ind w:left="730" w:right="9" w:hanging="10"/>
      </w:pPr>
      <w:r>
        <w:rPr>
          <w:sz w:val="24"/>
        </w:rPr>
        <w:t xml:space="preserve">WAPM. </w:t>
      </w:r>
    </w:p>
    <w:p w14:paraId="50BC6E8F" w14:textId="77777777" w:rsidR="003A367C" w:rsidRDefault="001148E3">
      <w:pPr>
        <w:numPr>
          <w:ilvl w:val="0"/>
          <w:numId w:val="5"/>
        </w:numPr>
        <w:spacing w:after="4" w:line="266" w:lineRule="auto"/>
        <w:ind w:right="1106" w:hanging="360"/>
      </w:pPr>
      <w:r>
        <w:rPr>
          <w:sz w:val="24"/>
        </w:rPr>
        <w:t xml:space="preserve">Referring to this team as 'The Land’, misrepresents the contribution they are making to the work of WAPM.  </w:t>
      </w:r>
    </w:p>
    <w:p w14:paraId="67EA553D" w14:textId="77777777" w:rsidR="003A367C" w:rsidRDefault="001148E3">
      <w:pPr>
        <w:numPr>
          <w:ilvl w:val="0"/>
          <w:numId w:val="5"/>
        </w:numPr>
        <w:spacing w:after="4" w:line="266" w:lineRule="auto"/>
        <w:ind w:right="1106" w:hanging="360"/>
      </w:pPr>
      <w:r>
        <w:rPr>
          <w:sz w:val="24"/>
        </w:rPr>
        <w:t xml:space="preserve">It </w:t>
      </w:r>
      <w:r>
        <w:rPr>
          <w:sz w:val="24"/>
        </w:rPr>
        <w:t xml:space="preserve">makes sense to use the Invest Local funding to fund the things that you see as important / essential to your aims </w:t>
      </w:r>
      <w:r>
        <w:rPr>
          <w:i/>
          <w:sz w:val="24"/>
        </w:rPr>
        <w:t xml:space="preserve">and </w:t>
      </w:r>
      <w:r>
        <w:rPr>
          <w:sz w:val="24"/>
        </w:rPr>
        <w:t xml:space="preserve">which are not being sufficiently funded through other means. </w:t>
      </w:r>
    </w:p>
    <w:p w14:paraId="23D4F794" w14:textId="77777777" w:rsidR="003A367C" w:rsidRDefault="001148E3">
      <w:pPr>
        <w:numPr>
          <w:ilvl w:val="0"/>
          <w:numId w:val="5"/>
        </w:numPr>
        <w:spacing w:after="4" w:line="266" w:lineRule="auto"/>
        <w:ind w:right="1106" w:hanging="360"/>
      </w:pPr>
      <w:r>
        <w:rPr>
          <w:sz w:val="24"/>
        </w:rPr>
        <w:t>There is potential for WAPM to renegotiate what it funds partners for to bet</w:t>
      </w:r>
      <w:r>
        <w:rPr>
          <w:sz w:val="24"/>
        </w:rPr>
        <w:t xml:space="preserve">ter recognise the contribution they are making and secure the support WAPM requires. </w:t>
      </w:r>
    </w:p>
    <w:p w14:paraId="3C2AAA41" w14:textId="77777777" w:rsidR="003A367C" w:rsidRDefault="001148E3">
      <w:pPr>
        <w:numPr>
          <w:ilvl w:val="0"/>
          <w:numId w:val="5"/>
        </w:numPr>
        <w:spacing w:after="230" w:line="266" w:lineRule="auto"/>
        <w:ind w:right="1106" w:hanging="360"/>
      </w:pPr>
      <w:r>
        <w:rPr>
          <w:sz w:val="24"/>
        </w:rPr>
        <w:t xml:space="preserve">WAPM can work with partners to enable them to access further funds but for that to happen they need to be provided with solid foundations and sense of security. </w:t>
      </w:r>
    </w:p>
    <w:p w14:paraId="4BD25003" w14:textId="77777777" w:rsidR="003A367C" w:rsidRDefault="001148E3">
      <w:pPr>
        <w:spacing w:after="159"/>
      </w:pPr>
      <w:r>
        <w:rPr>
          <w:b/>
          <w:sz w:val="32"/>
        </w:rPr>
        <w:t xml:space="preserve"> </w:t>
      </w:r>
    </w:p>
    <w:p w14:paraId="5E54591B" w14:textId="77777777" w:rsidR="003A367C" w:rsidRDefault="001148E3">
      <w:pPr>
        <w:spacing w:after="82"/>
        <w:ind w:left="355" w:hanging="10"/>
      </w:pPr>
      <w:r>
        <w:rPr>
          <w:b/>
          <w:sz w:val="32"/>
        </w:rPr>
        <w:t>4.</w:t>
      </w:r>
      <w:r>
        <w:rPr>
          <w:rFonts w:ascii="Arial" w:eastAsia="Arial" w:hAnsi="Arial" w:cs="Arial"/>
          <w:b/>
          <w:sz w:val="32"/>
        </w:rPr>
        <w:t xml:space="preserve"> </w:t>
      </w:r>
      <w:r>
        <w:rPr>
          <w:b/>
          <w:sz w:val="32"/>
        </w:rPr>
        <w:t xml:space="preserve">What do people in Plas Madoc think now? </w:t>
      </w:r>
    </w:p>
    <w:p w14:paraId="64EB4EBA" w14:textId="77777777" w:rsidR="003A367C" w:rsidRDefault="001148E3">
      <w:pPr>
        <w:spacing w:after="4" w:line="266" w:lineRule="auto"/>
        <w:ind w:left="10" w:right="1225" w:hanging="10"/>
      </w:pPr>
      <w:r>
        <w:rPr>
          <w:sz w:val="24"/>
        </w:rPr>
        <w:t xml:space="preserve">As mentioned above last summer we started reviewing and planning for the future, because a) the first plan was coming to an end in December 2020, and b) The Land project was pulling together a 5 year funding bid to </w:t>
      </w:r>
      <w:r>
        <w:rPr>
          <w:sz w:val="24"/>
        </w:rPr>
        <w:t xml:space="preserve">the Lottery’s People and Places fund and needed to know how WAPM wanted to continue to work with them if they were successful with the bid, and if they weren’t.  As a result we decided we needed to go out to consult with the </w:t>
      </w:r>
    </w:p>
    <w:p w14:paraId="32382152" w14:textId="77777777" w:rsidR="003A367C" w:rsidRDefault="003A367C">
      <w:pPr>
        <w:sectPr w:rsidR="003A367C">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445" w:right="163" w:bottom="1442" w:left="1440" w:header="756" w:footer="708" w:gutter="0"/>
          <w:pgNumType w:start="2"/>
          <w:cols w:space="720"/>
        </w:sectPr>
      </w:pPr>
    </w:p>
    <w:p w14:paraId="2E6301E9" w14:textId="77777777" w:rsidR="003A367C" w:rsidRDefault="001148E3">
      <w:pPr>
        <w:spacing w:after="154" w:line="266" w:lineRule="auto"/>
        <w:ind w:left="10" w:right="9" w:hanging="10"/>
      </w:pPr>
      <w:r>
        <w:rPr>
          <w:sz w:val="24"/>
        </w:rPr>
        <w:lastRenderedPageBreak/>
        <w:t xml:space="preserve">wider community on the existing and ongoing priorities, and some new possible priorities which had started to develop through their work. </w:t>
      </w:r>
    </w:p>
    <w:p w14:paraId="274D0730" w14:textId="77777777" w:rsidR="003A367C" w:rsidRDefault="001148E3">
      <w:pPr>
        <w:spacing w:after="250" w:line="266" w:lineRule="auto"/>
        <w:ind w:left="10" w:right="9" w:hanging="10"/>
      </w:pPr>
      <w:r>
        <w:rPr>
          <w:sz w:val="24"/>
        </w:rPr>
        <w:t>During August 2020 we consulted via a paper survey posted to all houses on the estate via the street champions (local</w:t>
      </w:r>
      <w:r>
        <w:rPr>
          <w:sz w:val="24"/>
        </w:rPr>
        <w:t xml:space="preserve"> volunteer residents).  The street champions knocked on doors to offer support with completing the survey via a conversation and scribing or to leave the survey with residents for collection later on.  The survey was also put on survey monkey and advertise</w:t>
      </w:r>
      <w:r>
        <w:rPr>
          <w:sz w:val="24"/>
        </w:rPr>
        <w:t xml:space="preserve">d using various community Facebook pages.  The group received 180 responses.   </w:t>
      </w:r>
    </w:p>
    <w:p w14:paraId="5119711D" w14:textId="77777777" w:rsidR="003A367C" w:rsidRDefault="001148E3">
      <w:pPr>
        <w:spacing w:after="249" w:line="266" w:lineRule="auto"/>
        <w:ind w:left="10" w:right="9" w:hanging="10"/>
      </w:pPr>
      <w:r>
        <w:rPr>
          <w:sz w:val="24"/>
        </w:rPr>
        <w:t xml:space="preserve">As you’ll see from the table below containing these responses the survey confirms that (amongst those who responded) the vast majority of residents support the delivery, development and funding of WAPM’s existing activities/services. </w:t>
      </w:r>
    </w:p>
    <w:p w14:paraId="5815339C" w14:textId="77777777" w:rsidR="003A367C" w:rsidRDefault="001148E3">
      <w:pPr>
        <w:spacing w:after="250" w:line="266" w:lineRule="auto"/>
        <w:ind w:left="10" w:right="9" w:hanging="10"/>
      </w:pPr>
      <w:r>
        <w:rPr>
          <w:sz w:val="24"/>
        </w:rPr>
        <w:t>The survey also confi</w:t>
      </w:r>
      <w:r>
        <w:rPr>
          <w:sz w:val="24"/>
        </w:rPr>
        <w:t xml:space="preserve">rms that the vast majority of residents are broadly supportive of the new ideas presented by WAPM.  </w:t>
      </w:r>
    </w:p>
    <w:p w14:paraId="4069CBDA" w14:textId="77777777" w:rsidR="003A367C" w:rsidRDefault="001148E3">
      <w:pPr>
        <w:spacing w:after="249" w:line="266" w:lineRule="auto"/>
        <w:ind w:left="10" w:right="9" w:hanging="10"/>
      </w:pPr>
      <w:r>
        <w:rPr>
          <w:sz w:val="24"/>
        </w:rPr>
        <w:t>These survey results give WAPM confidence and permission to continue in a similar direction of travel. The results serve to re-enforce the ideas and priori</w:t>
      </w:r>
      <w:r>
        <w:rPr>
          <w:sz w:val="24"/>
        </w:rPr>
        <w:t xml:space="preserve">ties of our group. </w:t>
      </w:r>
    </w:p>
    <w:p w14:paraId="35BE3E6A" w14:textId="77777777" w:rsidR="003A367C" w:rsidRDefault="001148E3">
      <w:pPr>
        <w:spacing w:after="4" w:line="266" w:lineRule="auto"/>
        <w:ind w:left="10" w:right="9" w:hanging="10"/>
      </w:pPr>
      <w:r>
        <w:rPr>
          <w:sz w:val="24"/>
        </w:rPr>
        <w:t xml:space="preserve">See Appendix 2 for full questionnaire. </w:t>
      </w:r>
    </w:p>
    <w:tbl>
      <w:tblPr>
        <w:tblStyle w:val="TableGrid"/>
        <w:tblW w:w="9017" w:type="dxa"/>
        <w:tblInd w:w="5" w:type="dxa"/>
        <w:tblCellMar>
          <w:top w:w="53" w:type="dxa"/>
          <w:left w:w="107" w:type="dxa"/>
          <w:bottom w:w="0" w:type="dxa"/>
          <w:right w:w="83" w:type="dxa"/>
        </w:tblCellMar>
        <w:tblLook w:val="04A0" w:firstRow="1" w:lastRow="0" w:firstColumn="1" w:lastColumn="0" w:noHBand="0" w:noVBand="1"/>
      </w:tblPr>
      <w:tblGrid>
        <w:gridCol w:w="5665"/>
        <w:gridCol w:w="1702"/>
        <w:gridCol w:w="1650"/>
      </w:tblGrid>
      <w:tr w:rsidR="003A367C" w14:paraId="7A8A605E" w14:textId="77777777">
        <w:trPr>
          <w:trHeight w:val="304"/>
        </w:trPr>
        <w:tc>
          <w:tcPr>
            <w:tcW w:w="5665" w:type="dxa"/>
            <w:tcBorders>
              <w:top w:val="single" w:sz="4" w:space="0" w:color="000000"/>
              <w:left w:val="single" w:sz="4" w:space="0" w:color="000000"/>
              <w:bottom w:val="single" w:sz="4" w:space="0" w:color="000000"/>
              <w:right w:val="single" w:sz="4" w:space="0" w:color="000000"/>
            </w:tcBorders>
          </w:tcPr>
          <w:p w14:paraId="5E6D48A4" w14:textId="77777777" w:rsidR="003A367C" w:rsidRDefault="001148E3">
            <w:pPr>
              <w:spacing w:after="0"/>
              <w:ind w:left="1"/>
            </w:pPr>
            <w:r>
              <w:rPr>
                <w:b/>
                <w:sz w:val="24"/>
              </w:rPr>
              <w:t>Consultation questions</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1889725" w14:textId="77777777" w:rsidR="003A367C" w:rsidRDefault="001148E3">
            <w:pPr>
              <w:spacing w:after="0"/>
              <w:ind w:left="1"/>
            </w:pPr>
            <w:r>
              <w:rPr>
                <w:b/>
                <w:sz w:val="24"/>
              </w:rPr>
              <w:t>Yes</w:t>
            </w:r>
            <w:r>
              <w:rPr>
                <w:sz w:val="24"/>
              </w:rPr>
              <w:t xml:space="preserve"> </w:t>
            </w:r>
          </w:p>
        </w:tc>
        <w:tc>
          <w:tcPr>
            <w:tcW w:w="1650" w:type="dxa"/>
            <w:tcBorders>
              <w:top w:val="single" w:sz="4" w:space="0" w:color="000000"/>
              <w:left w:val="single" w:sz="4" w:space="0" w:color="000000"/>
              <w:bottom w:val="single" w:sz="4" w:space="0" w:color="000000"/>
              <w:right w:val="single" w:sz="4" w:space="0" w:color="000000"/>
            </w:tcBorders>
          </w:tcPr>
          <w:p w14:paraId="101B1892" w14:textId="77777777" w:rsidR="003A367C" w:rsidRDefault="001148E3">
            <w:pPr>
              <w:spacing w:after="0"/>
            </w:pPr>
            <w:r>
              <w:rPr>
                <w:b/>
                <w:sz w:val="24"/>
              </w:rPr>
              <w:t xml:space="preserve">No </w:t>
            </w:r>
          </w:p>
        </w:tc>
      </w:tr>
      <w:tr w:rsidR="003A367C" w14:paraId="5A7B0D6F" w14:textId="77777777">
        <w:trPr>
          <w:trHeight w:val="888"/>
        </w:trPr>
        <w:tc>
          <w:tcPr>
            <w:tcW w:w="5665" w:type="dxa"/>
            <w:tcBorders>
              <w:top w:val="single" w:sz="4" w:space="0" w:color="000000"/>
              <w:left w:val="single" w:sz="4" w:space="0" w:color="000000"/>
              <w:bottom w:val="single" w:sz="4" w:space="0" w:color="000000"/>
              <w:right w:val="single" w:sz="4" w:space="0" w:color="000000"/>
            </w:tcBorders>
          </w:tcPr>
          <w:p w14:paraId="299FF35B" w14:textId="77777777" w:rsidR="003A367C" w:rsidRDefault="001148E3">
            <w:pPr>
              <w:spacing w:after="0" w:line="240" w:lineRule="auto"/>
              <w:ind w:left="1"/>
            </w:pPr>
            <w:r>
              <w:rPr>
                <w:sz w:val="24"/>
              </w:rPr>
              <w:t xml:space="preserve">Would you like WAPM to work with the Leisure Centre to create a Community hub? </w:t>
            </w:r>
          </w:p>
          <w:p w14:paraId="7847B19D" w14:textId="77777777" w:rsidR="003A367C" w:rsidRDefault="001148E3">
            <w:pPr>
              <w:spacing w:after="0"/>
              <w:ind w:left="1"/>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175BFC8" w14:textId="77777777" w:rsidR="003A367C" w:rsidRDefault="001148E3">
            <w:pPr>
              <w:spacing w:after="0"/>
              <w:ind w:left="1"/>
            </w:pPr>
            <w:r>
              <w:rPr>
                <w:sz w:val="24"/>
              </w:rPr>
              <w:t xml:space="preserve">88% </w:t>
            </w:r>
          </w:p>
        </w:tc>
        <w:tc>
          <w:tcPr>
            <w:tcW w:w="1650" w:type="dxa"/>
            <w:tcBorders>
              <w:top w:val="single" w:sz="4" w:space="0" w:color="000000"/>
              <w:left w:val="single" w:sz="4" w:space="0" w:color="000000"/>
              <w:bottom w:val="single" w:sz="4" w:space="0" w:color="000000"/>
              <w:right w:val="single" w:sz="4" w:space="0" w:color="000000"/>
            </w:tcBorders>
          </w:tcPr>
          <w:p w14:paraId="4D4B3D4A" w14:textId="77777777" w:rsidR="003A367C" w:rsidRDefault="001148E3">
            <w:pPr>
              <w:spacing w:after="0"/>
            </w:pPr>
            <w:r>
              <w:rPr>
                <w:sz w:val="24"/>
              </w:rPr>
              <w:t xml:space="preserve">12% </w:t>
            </w:r>
          </w:p>
        </w:tc>
      </w:tr>
      <w:tr w:rsidR="003A367C" w14:paraId="1B71C49F" w14:textId="77777777">
        <w:trPr>
          <w:trHeight w:val="889"/>
        </w:trPr>
        <w:tc>
          <w:tcPr>
            <w:tcW w:w="5665" w:type="dxa"/>
            <w:tcBorders>
              <w:top w:val="single" w:sz="4" w:space="0" w:color="000000"/>
              <w:left w:val="single" w:sz="4" w:space="0" w:color="000000"/>
              <w:bottom w:val="single" w:sz="4" w:space="0" w:color="000000"/>
              <w:right w:val="single" w:sz="4" w:space="0" w:color="000000"/>
            </w:tcBorders>
          </w:tcPr>
          <w:p w14:paraId="3DBF3517" w14:textId="77777777" w:rsidR="003A367C" w:rsidRDefault="001148E3">
            <w:pPr>
              <w:spacing w:after="0" w:line="240" w:lineRule="auto"/>
              <w:ind w:left="1"/>
            </w:pPr>
            <w:r>
              <w:rPr>
                <w:sz w:val="24"/>
              </w:rPr>
              <w:t xml:space="preserve">Would you like WAPM to help The Land with funding to keep it open?  </w:t>
            </w:r>
          </w:p>
          <w:p w14:paraId="6B647E0F" w14:textId="77777777" w:rsidR="003A367C" w:rsidRDefault="001148E3">
            <w:pPr>
              <w:spacing w:after="0"/>
              <w:ind w:left="1"/>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944E2F7" w14:textId="77777777" w:rsidR="003A367C" w:rsidRDefault="001148E3">
            <w:pPr>
              <w:spacing w:after="0"/>
              <w:ind w:left="1"/>
            </w:pPr>
            <w:r>
              <w:rPr>
                <w:sz w:val="24"/>
              </w:rPr>
              <w:t xml:space="preserve">91% </w:t>
            </w:r>
          </w:p>
        </w:tc>
        <w:tc>
          <w:tcPr>
            <w:tcW w:w="1650" w:type="dxa"/>
            <w:tcBorders>
              <w:top w:val="single" w:sz="4" w:space="0" w:color="000000"/>
              <w:left w:val="single" w:sz="4" w:space="0" w:color="000000"/>
              <w:bottom w:val="single" w:sz="4" w:space="0" w:color="000000"/>
              <w:right w:val="single" w:sz="4" w:space="0" w:color="000000"/>
            </w:tcBorders>
          </w:tcPr>
          <w:p w14:paraId="32C3C538" w14:textId="77777777" w:rsidR="003A367C" w:rsidRDefault="001148E3">
            <w:pPr>
              <w:spacing w:after="0"/>
            </w:pPr>
            <w:r>
              <w:rPr>
                <w:sz w:val="24"/>
              </w:rPr>
              <w:t xml:space="preserve">9% </w:t>
            </w:r>
          </w:p>
        </w:tc>
      </w:tr>
      <w:tr w:rsidR="003A367C" w14:paraId="3A7E6DDC" w14:textId="77777777">
        <w:trPr>
          <w:trHeight w:val="889"/>
        </w:trPr>
        <w:tc>
          <w:tcPr>
            <w:tcW w:w="5665" w:type="dxa"/>
            <w:tcBorders>
              <w:top w:val="single" w:sz="4" w:space="0" w:color="000000"/>
              <w:left w:val="single" w:sz="4" w:space="0" w:color="000000"/>
              <w:bottom w:val="single" w:sz="4" w:space="0" w:color="000000"/>
              <w:right w:val="single" w:sz="4" w:space="0" w:color="000000"/>
            </w:tcBorders>
          </w:tcPr>
          <w:p w14:paraId="7690C1FA" w14:textId="77777777" w:rsidR="003A367C" w:rsidRDefault="001148E3">
            <w:pPr>
              <w:spacing w:after="0" w:line="240" w:lineRule="auto"/>
              <w:ind w:left="1"/>
            </w:pPr>
            <w:r>
              <w:rPr>
                <w:sz w:val="24"/>
              </w:rPr>
              <w:t xml:space="preserve">Would you like WAPM to continue big community events? </w:t>
            </w:r>
          </w:p>
          <w:p w14:paraId="2A6E9932" w14:textId="77777777" w:rsidR="003A367C" w:rsidRDefault="001148E3">
            <w:pPr>
              <w:spacing w:after="0"/>
              <w:ind w:left="1"/>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FF7D2ED" w14:textId="77777777" w:rsidR="003A367C" w:rsidRDefault="001148E3">
            <w:pPr>
              <w:spacing w:after="0"/>
              <w:ind w:left="1"/>
            </w:pPr>
            <w:r>
              <w:rPr>
                <w:sz w:val="24"/>
              </w:rPr>
              <w:t xml:space="preserve">92% </w:t>
            </w:r>
          </w:p>
        </w:tc>
        <w:tc>
          <w:tcPr>
            <w:tcW w:w="1650" w:type="dxa"/>
            <w:tcBorders>
              <w:top w:val="single" w:sz="4" w:space="0" w:color="000000"/>
              <w:left w:val="single" w:sz="4" w:space="0" w:color="000000"/>
              <w:bottom w:val="single" w:sz="4" w:space="0" w:color="000000"/>
              <w:right w:val="single" w:sz="4" w:space="0" w:color="000000"/>
            </w:tcBorders>
          </w:tcPr>
          <w:p w14:paraId="1163BE0B" w14:textId="77777777" w:rsidR="003A367C" w:rsidRDefault="001148E3">
            <w:pPr>
              <w:spacing w:after="0"/>
            </w:pPr>
            <w:r>
              <w:rPr>
                <w:sz w:val="24"/>
              </w:rPr>
              <w:t xml:space="preserve">8% </w:t>
            </w:r>
          </w:p>
        </w:tc>
      </w:tr>
      <w:tr w:rsidR="003A367C" w14:paraId="3C676210" w14:textId="77777777">
        <w:trPr>
          <w:trHeight w:val="596"/>
        </w:trPr>
        <w:tc>
          <w:tcPr>
            <w:tcW w:w="5665" w:type="dxa"/>
            <w:tcBorders>
              <w:top w:val="single" w:sz="4" w:space="0" w:color="000000"/>
              <w:left w:val="single" w:sz="4" w:space="0" w:color="000000"/>
              <w:bottom w:val="single" w:sz="4" w:space="0" w:color="000000"/>
              <w:right w:val="single" w:sz="4" w:space="0" w:color="000000"/>
            </w:tcBorders>
          </w:tcPr>
          <w:p w14:paraId="1F495DCD" w14:textId="77777777" w:rsidR="003A367C" w:rsidRDefault="001148E3">
            <w:pPr>
              <w:spacing w:after="0"/>
              <w:ind w:left="1"/>
            </w:pPr>
            <w:r>
              <w:rPr>
                <w:sz w:val="24"/>
              </w:rPr>
              <w:t xml:space="preserve">Would you like WAPM to continue smaller events? </w:t>
            </w:r>
          </w:p>
          <w:p w14:paraId="5CA042E2" w14:textId="77777777" w:rsidR="003A367C" w:rsidRDefault="001148E3">
            <w:pPr>
              <w:spacing w:after="0"/>
              <w:ind w:left="1"/>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B32C7E6" w14:textId="77777777" w:rsidR="003A367C" w:rsidRDefault="001148E3">
            <w:pPr>
              <w:spacing w:after="0"/>
              <w:ind w:left="1"/>
            </w:pPr>
            <w:r>
              <w:rPr>
                <w:sz w:val="24"/>
              </w:rPr>
              <w:t xml:space="preserve">88% </w:t>
            </w:r>
          </w:p>
        </w:tc>
        <w:tc>
          <w:tcPr>
            <w:tcW w:w="1650" w:type="dxa"/>
            <w:tcBorders>
              <w:top w:val="single" w:sz="4" w:space="0" w:color="000000"/>
              <w:left w:val="single" w:sz="4" w:space="0" w:color="000000"/>
              <w:bottom w:val="single" w:sz="4" w:space="0" w:color="000000"/>
              <w:right w:val="single" w:sz="4" w:space="0" w:color="000000"/>
            </w:tcBorders>
          </w:tcPr>
          <w:p w14:paraId="362B7655" w14:textId="77777777" w:rsidR="003A367C" w:rsidRDefault="001148E3">
            <w:pPr>
              <w:spacing w:after="0"/>
            </w:pPr>
            <w:r>
              <w:rPr>
                <w:sz w:val="24"/>
              </w:rPr>
              <w:t xml:space="preserve">12% </w:t>
            </w:r>
          </w:p>
        </w:tc>
      </w:tr>
      <w:tr w:rsidR="003A367C" w14:paraId="64730FCB" w14:textId="77777777">
        <w:trPr>
          <w:trHeight w:val="888"/>
        </w:trPr>
        <w:tc>
          <w:tcPr>
            <w:tcW w:w="5665" w:type="dxa"/>
            <w:tcBorders>
              <w:top w:val="single" w:sz="4" w:space="0" w:color="000000"/>
              <w:left w:val="single" w:sz="4" w:space="0" w:color="000000"/>
              <w:bottom w:val="single" w:sz="4" w:space="0" w:color="000000"/>
              <w:right w:val="single" w:sz="4" w:space="0" w:color="000000"/>
            </w:tcBorders>
          </w:tcPr>
          <w:p w14:paraId="6529C8B7" w14:textId="77777777" w:rsidR="003A367C" w:rsidRDefault="001148E3">
            <w:pPr>
              <w:spacing w:after="0" w:line="240" w:lineRule="auto"/>
              <w:ind w:left="1"/>
            </w:pPr>
            <w:r>
              <w:rPr>
                <w:sz w:val="24"/>
              </w:rPr>
              <w:t xml:space="preserve">Would you like to be kept updated via Facebook, Newsletters, website? </w:t>
            </w:r>
          </w:p>
          <w:p w14:paraId="0F060A92" w14:textId="77777777" w:rsidR="003A367C" w:rsidRDefault="001148E3">
            <w:pPr>
              <w:spacing w:after="0"/>
              <w:ind w:left="1"/>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5D040B4" w14:textId="77777777" w:rsidR="003A367C" w:rsidRDefault="001148E3">
            <w:pPr>
              <w:spacing w:after="0"/>
              <w:ind w:left="1"/>
            </w:pPr>
            <w:r>
              <w:rPr>
                <w:sz w:val="24"/>
              </w:rPr>
              <w:t xml:space="preserve">89% </w:t>
            </w:r>
          </w:p>
        </w:tc>
        <w:tc>
          <w:tcPr>
            <w:tcW w:w="1650" w:type="dxa"/>
            <w:tcBorders>
              <w:top w:val="single" w:sz="4" w:space="0" w:color="000000"/>
              <w:left w:val="single" w:sz="4" w:space="0" w:color="000000"/>
              <w:bottom w:val="single" w:sz="4" w:space="0" w:color="000000"/>
              <w:right w:val="single" w:sz="4" w:space="0" w:color="000000"/>
            </w:tcBorders>
          </w:tcPr>
          <w:p w14:paraId="514F2609" w14:textId="77777777" w:rsidR="003A367C" w:rsidRDefault="001148E3">
            <w:pPr>
              <w:spacing w:after="0"/>
            </w:pPr>
            <w:r>
              <w:rPr>
                <w:sz w:val="24"/>
              </w:rPr>
              <w:t xml:space="preserve">11% </w:t>
            </w:r>
          </w:p>
        </w:tc>
      </w:tr>
      <w:tr w:rsidR="003A367C" w14:paraId="0B640242" w14:textId="77777777">
        <w:trPr>
          <w:trHeight w:val="1182"/>
        </w:trPr>
        <w:tc>
          <w:tcPr>
            <w:tcW w:w="5665" w:type="dxa"/>
            <w:tcBorders>
              <w:top w:val="single" w:sz="4" w:space="0" w:color="000000"/>
              <w:left w:val="single" w:sz="4" w:space="0" w:color="000000"/>
              <w:bottom w:val="single" w:sz="4" w:space="0" w:color="000000"/>
              <w:right w:val="single" w:sz="4" w:space="0" w:color="000000"/>
            </w:tcBorders>
          </w:tcPr>
          <w:p w14:paraId="2D31C77F" w14:textId="77777777" w:rsidR="003A367C" w:rsidRDefault="001148E3">
            <w:pPr>
              <w:spacing w:after="0" w:line="240" w:lineRule="auto"/>
              <w:ind w:left="1"/>
            </w:pPr>
            <w:r>
              <w:rPr>
                <w:sz w:val="24"/>
              </w:rPr>
              <w:lastRenderedPageBreak/>
              <w:t xml:space="preserve">Food projects - </w:t>
            </w:r>
            <w:r>
              <w:rPr>
                <w:sz w:val="24"/>
              </w:rPr>
              <w:t xml:space="preserve">access to affordable fruit and veg bags, cooking projects, community café. Are any of these important to you? </w:t>
            </w:r>
          </w:p>
          <w:p w14:paraId="69BF2A6D" w14:textId="77777777" w:rsidR="003A367C" w:rsidRDefault="001148E3">
            <w:pPr>
              <w:spacing w:after="0"/>
              <w:ind w:left="1"/>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5CB88E3" w14:textId="77777777" w:rsidR="003A367C" w:rsidRDefault="001148E3">
            <w:pPr>
              <w:spacing w:after="0"/>
              <w:ind w:left="1"/>
            </w:pPr>
            <w:r>
              <w:rPr>
                <w:sz w:val="24"/>
              </w:rPr>
              <w:t xml:space="preserve">94% </w:t>
            </w:r>
          </w:p>
        </w:tc>
        <w:tc>
          <w:tcPr>
            <w:tcW w:w="1650" w:type="dxa"/>
            <w:tcBorders>
              <w:top w:val="single" w:sz="4" w:space="0" w:color="000000"/>
              <w:left w:val="single" w:sz="4" w:space="0" w:color="000000"/>
              <w:bottom w:val="single" w:sz="4" w:space="0" w:color="000000"/>
              <w:right w:val="single" w:sz="4" w:space="0" w:color="000000"/>
            </w:tcBorders>
          </w:tcPr>
          <w:p w14:paraId="4C4F5EE1" w14:textId="77777777" w:rsidR="003A367C" w:rsidRDefault="001148E3">
            <w:pPr>
              <w:spacing w:after="0"/>
            </w:pPr>
            <w:r>
              <w:rPr>
                <w:sz w:val="24"/>
              </w:rPr>
              <w:t xml:space="preserve">5% </w:t>
            </w:r>
          </w:p>
          <w:p w14:paraId="1BF7C597" w14:textId="77777777" w:rsidR="003A367C" w:rsidRDefault="001148E3">
            <w:pPr>
              <w:spacing w:after="0"/>
            </w:pPr>
            <w:r>
              <w:rPr>
                <w:sz w:val="24"/>
              </w:rPr>
              <w:t xml:space="preserve">Plus 1% not important </w:t>
            </w:r>
          </w:p>
        </w:tc>
      </w:tr>
      <w:tr w:rsidR="003A367C" w14:paraId="1209F4B3" w14:textId="77777777">
        <w:trPr>
          <w:trHeight w:val="1182"/>
        </w:trPr>
        <w:tc>
          <w:tcPr>
            <w:tcW w:w="5665" w:type="dxa"/>
            <w:tcBorders>
              <w:top w:val="single" w:sz="4" w:space="0" w:color="000000"/>
              <w:left w:val="single" w:sz="4" w:space="0" w:color="000000"/>
              <w:bottom w:val="single" w:sz="4" w:space="0" w:color="000000"/>
              <w:right w:val="single" w:sz="4" w:space="0" w:color="000000"/>
            </w:tcBorders>
          </w:tcPr>
          <w:p w14:paraId="16B74DA2" w14:textId="77777777" w:rsidR="003A367C" w:rsidRDefault="001148E3">
            <w:pPr>
              <w:spacing w:after="0" w:line="240" w:lineRule="auto"/>
              <w:ind w:left="1"/>
            </w:pPr>
            <w:r>
              <w:rPr>
                <w:sz w:val="24"/>
              </w:rPr>
              <w:t xml:space="preserve">Gardening projects - </w:t>
            </w:r>
            <w:r>
              <w:rPr>
                <w:sz w:val="24"/>
              </w:rPr>
              <w:t xml:space="preserve">community allotments, shared gardens, a community garden centre. Are any of these important to you? </w:t>
            </w:r>
          </w:p>
          <w:p w14:paraId="112A0769" w14:textId="77777777" w:rsidR="003A367C" w:rsidRDefault="001148E3">
            <w:pPr>
              <w:spacing w:after="0"/>
              <w:ind w:left="1"/>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46B0C88" w14:textId="77777777" w:rsidR="003A367C" w:rsidRDefault="001148E3">
            <w:pPr>
              <w:spacing w:after="0"/>
              <w:ind w:left="1"/>
            </w:pPr>
            <w:r>
              <w:rPr>
                <w:sz w:val="24"/>
              </w:rPr>
              <w:t xml:space="preserve">80% </w:t>
            </w:r>
          </w:p>
        </w:tc>
        <w:tc>
          <w:tcPr>
            <w:tcW w:w="1650" w:type="dxa"/>
            <w:tcBorders>
              <w:top w:val="single" w:sz="4" w:space="0" w:color="000000"/>
              <w:left w:val="single" w:sz="4" w:space="0" w:color="000000"/>
              <w:bottom w:val="single" w:sz="4" w:space="0" w:color="000000"/>
              <w:right w:val="single" w:sz="4" w:space="0" w:color="000000"/>
            </w:tcBorders>
          </w:tcPr>
          <w:p w14:paraId="69CC7886" w14:textId="77777777" w:rsidR="003A367C" w:rsidRDefault="001148E3">
            <w:pPr>
              <w:spacing w:after="0"/>
            </w:pPr>
            <w:r>
              <w:rPr>
                <w:sz w:val="24"/>
              </w:rPr>
              <w:t xml:space="preserve">Not sure – 9% </w:t>
            </w:r>
          </w:p>
          <w:p w14:paraId="64389295" w14:textId="77777777" w:rsidR="003A367C" w:rsidRDefault="001148E3">
            <w:pPr>
              <w:spacing w:after="0"/>
            </w:pPr>
            <w:r>
              <w:rPr>
                <w:sz w:val="24"/>
              </w:rPr>
              <w:t xml:space="preserve">Not important </w:t>
            </w:r>
          </w:p>
          <w:p w14:paraId="695C392A" w14:textId="77777777" w:rsidR="003A367C" w:rsidRDefault="001148E3">
            <w:pPr>
              <w:spacing w:after="0"/>
            </w:pPr>
            <w:r>
              <w:rPr>
                <w:sz w:val="24"/>
              </w:rPr>
              <w:t xml:space="preserve">– 11% </w:t>
            </w:r>
          </w:p>
        </w:tc>
      </w:tr>
      <w:tr w:rsidR="003A367C" w14:paraId="29CA141A" w14:textId="77777777">
        <w:trPr>
          <w:trHeight w:val="596"/>
        </w:trPr>
        <w:tc>
          <w:tcPr>
            <w:tcW w:w="5665" w:type="dxa"/>
            <w:tcBorders>
              <w:top w:val="single" w:sz="4" w:space="0" w:color="000000"/>
              <w:left w:val="single" w:sz="4" w:space="0" w:color="000000"/>
              <w:bottom w:val="single" w:sz="4" w:space="0" w:color="000000"/>
              <w:right w:val="single" w:sz="4" w:space="0" w:color="000000"/>
            </w:tcBorders>
          </w:tcPr>
          <w:p w14:paraId="22FD34D8" w14:textId="77777777" w:rsidR="003A367C" w:rsidRDefault="001148E3">
            <w:pPr>
              <w:spacing w:after="0"/>
              <w:ind w:left="1"/>
            </w:pPr>
            <w:r>
              <w:rPr>
                <w:sz w:val="24"/>
              </w:rPr>
              <w:t xml:space="preserve">Support services - support and advice on money, your rights, where and how to get help, tenants and </w:t>
            </w:r>
          </w:p>
        </w:tc>
        <w:tc>
          <w:tcPr>
            <w:tcW w:w="1702" w:type="dxa"/>
            <w:tcBorders>
              <w:top w:val="single" w:sz="4" w:space="0" w:color="000000"/>
              <w:left w:val="single" w:sz="4" w:space="0" w:color="000000"/>
              <w:bottom w:val="single" w:sz="4" w:space="0" w:color="000000"/>
              <w:right w:val="single" w:sz="4" w:space="0" w:color="000000"/>
            </w:tcBorders>
          </w:tcPr>
          <w:p w14:paraId="66E116B0" w14:textId="77777777" w:rsidR="003A367C" w:rsidRDefault="001148E3">
            <w:pPr>
              <w:spacing w:after="0"/>
              <w:ind w:left="1"/>
            </w:pPr>
            <w:r>
              <w:rPr>
                <w:sz w:val="24"/>
              </w:rPr>
              <w:t xml:space="preserve">89% </w:t>
            </w:r>
          </w:p>
        </w:tc>
        <w:tc>
          <w:tcPr>
            <w:tcW w:w="1650" w:type="dxa"/>
            <w:tcBorders>
              <w:top w:val="single" w:sz="4" w:space="0" w:color="000000"/>
              <w:left w:val="single" w:sz="4" w:space="0" w:color="000000"/>
              <w:bottom w:val="single" w:sz="4" w:space="0" w:color="000000"/>
              <w:right w:val="single" w:sz="4" w:space="0" w:color="000000"/>
            </w:tcBorders>
          </w:tcPr>
          <w:p w14:paraId="64303E12" w14:textId="77777777" w:rsidR="003A367C" w:rsidRDefault="001148E3">
            <w:pPr>
              <w:spacing w:after="0"/>
            </w:pPr>
            <w:r>
              <w:rPr>
                <w:sz w:val="24"/>
              </w:rPr>
              <w:t xml:space="preserve">Not sure – 5% </w:t>
            </w:r>
          </w:p>
        </w:tc>
      </w:tr>
      <w:tr w:rsidR="003A367C" w14:paraId="130C37A9" w14:textId="77777777">
        <w:trPr>
          <w:trHeight w:val="889"/>
        </w:trPr>
        <w:tc>
          <w:tcPr>
            <w:tcW w:w="5665" w:type="dxa"/>
            <w:tcBorders>
              <w:top w:val="single" w:sz="4" w:space="0" w:color="000000"/>
              <w:left w:val="single" w:sz="4" w:space="0" w:color="000000"/>
              <w:bottom w:val="single" w:sz="4" w:space="0" w:color="000000"/>
              <w:right w:val="single" w:sz="4" w:space="0" w:color="000000"/>
            </w:tcBorders>
          </w:tcPr>
          <w:p w14:paraId="487201EF" w14:textId="77777777" w:rsidR="003A367C" w:rsidRDefault="001148E3">
            <w:pPr>
              <w:spacing w:after="1" w:line="240" w:lineRule="auto"/>
              <w:ind w:left="1"/>
            </w:pPr>
            <w:r>
              <w:rPr>
                <w:sz w:val="24"/>
              </w:rPr>
              <w:t xml:space="preserve">residents association, recycling clothes projects. Are any of these important to you? </w:t>
            </w:r>
          </w:p>
          <w:p w14:paraId="58C11B85" w14:textId="77777777" w:rsidR="003A367C" w:rsidRDefault="001148E3">
            <w:pPr>
              <w:spacing w:after="0"/>
              <w:ind w:left="1"/>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349942A" w14:textId="77777777" w:rsidR="003A367C" w:rsidRDefault="003A367C"/>
        </w:tc>
        <w:tc>
          <w:tcPr>
            <w:tcW w:w="1650" w:type="dxa"/>
            <w:tcBorders>
              <w:top w:val="single" w:sz="4" w:space="0" w:color="000000"/>
              <w:left w:val="single" w:sz="4" w:space="0" w:color="000000"/>
              <w:bottom w:val="single" w:sz="4" w:space="0" w:color="000000"/>
              <w:right w:val="single" w:sz="4" w:space="0" w:color="000000"/>
            </w:tcBorders>
          </w:tcPr>
          <w:p w14:paraId="38C5B060" w14:textId="77777777" w:rsidR="003A367C" w:rsidRDefault="001148E3">
            <w:pPr>
              <w:spacing w:after="0"/>
            </w:pPr>
            <w:r>
              <w:rPr>
                <w:sz w:val="24"/>
              </w:rPr>
              <w:t xml:space="preserve">Not important – 6% </w:t>
            </w:r>
          </w:p>
        </w:tc>
      </w:tr>
      <w:tr w:rsidR="003A367C" w14:paraId="4724CD36" w14:textId="77777777">
        <w:trPr>
          <w:trHeight w:val="889"/>
        </w:trPr>
        <w:tc>
          <w:tcPr>
            <w:tcW w:w="5665" w:type="dxa"/>
            <w:tcBorders>
              <w:top w:val="single" w:sz="4" w:space="0" w:color="000000"/>
              <w:left w:val="single" w:sz="4" w:space="0" w:color="000000"/>
              <w:bottom w:val="single" w:sz="4" w:space="0" w:color="000000"/>
              <w:right w:val="single" w:sz="4" w:space="0" w:color="000000"/>
            </w:tcBorders>
          </w:tcPr>
          <w:p w14:paraId="56BFFE46" w14:textId="77777777" w:rsidR="003A367C" w:rsidRDefault="001148E3">
            <w:pPr>
              <w:spacing w:after="0"/>
              <w:ind w:left="1"/>
            </w:pPr>
            <w:r>
              <w:rPr>
                <w:b/>
                <w:sz w:val="24"/>
              </w:rPr>
              <w:t xml:space="preserve">Do you have anything else you would like to share with us?  </w:t>
            </w:r>
            <w:r>
              <w:rPr>
                <w:sz w:val="24"/>
              </w:rPr>
              <w:t xml:space="preserve">Any comments or ideas you have - we would love to hear them so please tell us. </w:t>
            </w:r>
          </w:p>
        </w:tc>
        <w:tc>
          <w:tcPr>
            <w:tcW w:w="3352" w:type="dxa"/>
            <w:gridSpan w:val="2"/>
            <w:tcBorders>
              <w:top w:val="single" w:sz="4" w:space="0" w:color="000000"/>
              <w:left w:val="single" w:sz="4" w:space="0" w:color="000000"/>
              <w:bottom w:val="single" w:sz="4" w:space="0" w:color="000000"/>
              <w:right w:val="single" w:sz="4" w:space="0" w:color="000000"/>
            </w:tcBorders>
          </w:tcPr>
          <w:p w14:paraId="1E8A9FE5" w14:textId="77777777" w:rsidR="003A367C" w:rsidRDefault="001148E3">
            <w:pPr>
              <w:spacing w:after="0"/>
              <w:ind w:left="1"/>
            </w:pPr>
            <w:r>
              <w:rPr>
                <w:sz w:val="24"/>
              </w:rPr>
              <w:t xml:space="preserve">132 comments – these will help form direction of WAPM’s work </w:t>
            </w:r>
          </w:p>
        </w:tc>
      </w:tr>
    </w:tbl>
    <w:p w14:paraId="69E17338" w14:textId="77777777" w:rsidR="003A367C" w:rsidRDefault="001148E3">
      <w:r>
        <w:rPr>
          <w:sz w:val="24"/>
        </w:rPr>
        <w:t xml:space="preserve"> </w:t>
      </w:r>
    </w:p>
    <w:p w14:paraId="090E2D0C" w14:textId="77777777" w:rsidR="003A367C" w:rsidRDefault="001148E3">
      <w:pPr>
        <w:spacing w:after="229" w:line="266" w:lineRule="auto"/>
        <w:ind w:left="10" w:right="9" w:hanging="10"/>
      </w:pPr>
      <w:r>
        <w:rPr>
          <w:sz w:val="24"/>
        </w:rPr>
        <w:t>See Appendix 3 for responses to final above question.</w:t>
      </w:r>
      <w:r>
        <w:rPr>
          <w:b/>
          <w:sz w:val="24"/>
        </w:rPr>
        <w:t xml:space="preserve"> </w:t>
      </w:r>
    </w:p>
    <w:p w14:paraId="7FE2E8F1" w14:textId="77777777" w:rsidR="003A367C" w:rsidRDefault="001148E3">
      <w:pPr>
        <w:pStyle w:val="Heading3"/>
        <w:spacing w:after="191"/>
        <w:ind w:left="355"/>
      </w:pPr>
      <w:r>
        <w:t>5.</w:t>
      </w:r>
      <w:r>
        <w:rPr>
          <w:rFonts w:ascii="Arial" w:eastAsia="Arial" w:hAnsi="Arial" w:cs="Arial"/>
        </w:rPr>
        <w:t xml:space="preserve"> </w:t>
      </w:r>
      <w:r>
        <w:t>Responding to the consultation and planning for the f</w:t>
      </w:r>
      <w:r>
        <w:t xml:space="preserve">uture </w:t>
      </w:r>
    </w:p>
    <w:p w14:paraId="3F0F5F9C" w14:textId="77777777" w:rsidR="003A367C" w:rsidRDefault="001148E3">
      <w:pPr>
        <w:spacing w:after="152" w:line="266" w:lineRule="auto"/>
        <w:ind w:left="10" w:right="9" w:hanging="10"/>
      </w:pPr>
      <w:r>
        <w:rPr>
          <w:sz w:val="24"/>
        </w:rPr>
        <w:t>During the consultation, as mentioned WAPM employed Ludicology.  This was to also analyse the data from the consultation along with support with the reviewing and development of WAPM’s work and future.  This involved interviews and workshops with people ac</w:t>
      </w:r>
      <w:r>
        <w:rPr>
          <w:sz w:val="24"/>
        </w:rPr>
        <w:t xml:space="preserve">tively involved in WAPM and resulted in the production of a set of 13 recommendations.  Again see Appendix 1 for Ludicology full report. </w:t>
      </w:r>
    </w:p>
    <w:p w14:paraId="4BD3B977" w14:textId="77777777" w:rsidR="003A367C" w:rsidRDefault="001148E3">
      <w:pPr>
        <w:spacing w:after="273" w:line="266" w:lineRule="auto"/>
        <w:ind w:left="10" w:right="9" w:hanging="10"/>
      </w:pPr>
      <w:r>
        <w:rPr>
          <w:sz w:val="24"/>
        </w:rPr>
        <w:t>WAPM have adopted the recommendations and have subsequently held several sessions working through each of the 13 recom</w:t>
      </w:r>
      <w:r>
        <w:rPr>
          <w:sz w:val="24"/>
        </w:rPr>
        <w:t xml:space="preserve">mendations, proposing actions for each one: </w:t>
      </w:r>
    </w:p>
    <w:p w14:paraId="147EE340" w14:textId="77777777" w:rsidR="003A367C" w:rsidRDefault="001148E3">
      <w:pPr>
        <w:spacing w:after="256"/>
        <w:ind w:left="3"/>
        <w:jc w:val="center"/>
      </w:pPr>
      <w:r>
        <w:rPr>
          <w:b/>
          <w:sz w:val="24"/>
          <w:u w:val="single" w:color="000000"/>
        </w:rPr>
        <w:t>WAPM actions in response to the recommendations presented by Ludicology</w:t>
      </w:r>
      <w:r>
        <w:rPr>
          <w:b/>
          <w:sz w:val="24"/>
        </w:rPr>
        <w:t xml:space="preserve"> </w:t>
      </w:r>
    </w:p>
    <w:p w14:paraId="62E0B9A2" w14:textId="77777777" w:rsidR="003A367C" w:rsidRDefault="001148E3">
      <w:pPr>
        <w:numPr>
          <w:ilvl w:val="0"/>
          <w:numId w:val="6"/>
        </w:numPr>
        <w:spacing w:after="10" w:line="250" w:lineRule="auto"/>
        <w:ind w:hanging="250"/>
      </w:pPr>
      <w:r>
        <w:rPr>
          <w:b/>
          <w:sz w:val="24"/>
        </w:rPr>
        <w:t xml:space="preserve">Recognise ongoing participation as the strategy for achieving WAPM’s shared vision. </w:t>
      </w:r>
    </w:p>
    <w:p w14:paraId="623E5C35" w14:textId="77777777" w:rsidR="003A367C" w:rsidRDefault="001148E3">
      <w:pPr>
        <w:spacing w:after="285" w:line="250" w:lineRule="auto"/>
        <w:ind w:left="-5" w:hanging="10"/>
      </w:pPr>
      <w:r>
        <w:rPr>
          <w:b/>
          <w:sz w:val="24"/>
        </w:rPr>
        <w:t xml:space="preserve">Make this the basis of WAPM’s action plan and invest </w:t>
      </w:r>
      <w:r>
        <w:rPr>
          <w:b/>
          <w:sz w:val="24"/>
        </w:rPr>
        <w:t xml:space="preserve">in services/organisations/events/activities that enable the realisation of that plan. </w:t>
      </w:r>
    </w:p>
    <w:p w14:paraId="0D644DBA" w14:textId="77777777" w:rsidR="003A367C" w:rsidRDefault="001148E3">
      <w:pPr>
        <w:numPr>
          <w:ilvl w:val="1"/>
          <w:numId w:val="6"/>
        </w:numPr>
        <w:spacing w:after="4" w:line="266" w:lineRule="auto"/>
        <w:ind w:right="9" w:hanging="414"/>
      </w:pPr>
      <w:r>
        <w:rPr>
          <w:sz w:val="24"/>
        </w:rPr>
        <w:lastRenderedPageBreak/>
        <w:t>Develop a participation strategy that explains how WAPM will go about developing a service offer that enables everyone to participate in activities and decisions, and he</w:t>
      </w:r>
      <w:r>
        <w:rPr>
          <w:sz w:val="24"/>
        </w:rPr>
        <w:t xml:space="preserve">lps to further/deepen that participation  </w:t>
      </w:r>
    </w:p>
    <w:p w14:paraId="5C067E55" w14:textId="77777777" w:rsidR="003A367C" w:rsidRDefault="001148E3">
      <w:pPr>
        <w:numPr>
          <w:ilvl w:val="1"/>
          <w:numId w:val="6"/>
        </w:numPr>
        <w:spacing w:after="4" w:line="266" w:lineRule="auto"/>
        <w:ind w:right="9" w:hanging="414"/>
      </w:pPr>
      <w:r>
        <w:rPr>
          <w:sz w:val="24"/>
        </w:rPr>
        <w:t xml:space="preserve">Map what is already available, who is already participating and how often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Identify gaps and any duplication in service provision and sectors of the community  </w:t>
      </w:r>
    </w:p>
    <w:p w14:paraId="002971B4" w14:textId="77777777" w:rsidR="003A367C" w:rsidRDefault="001148E3">
      <w:pPr>
        <w:numPr>
          <w:ilvl w:val="1"/>
          <w:numId w:val="6"/>
        </w:numPr>
        <w:spacing w:after="4" w:line="266" w:lineRule="auto"/>
        <w:ind w:right="9" w:hanging="414"/>
      </w:pPr>
      <w:r>
        <w:rPr>
          <w:sz w:val="24"/>
        </w:rPr>
        <w:t>Speak to different group of people to find out how</w:t>
      </w:r>
      <w:r>
        <w:rPr>
          <w:sz w:val="24"/>
        </w:rPr>
        <w:t xml:space="preserve"> they would like to participate. </w:t>
      </w:r>
    </w:p>
    <w:p w14:paraId="50FBAC4E" w14:textId="77777777" w:rsidR="003A367C" w:rsidRDefault="001148E3">
      <w:pPr>
        <w:numPr>
          <w:ilvl w:val="1"/>
          <w:numId w:val="6"/>
        </w:numPr>
        <w:spacing w:after="4" w:line="266" w:lineRule="auto"/>
        <w:ind w:right="9" w:hanging="414"/>
      </w:pPr>
      <w:r>
        <w:rPr>
          <w:sz w:val="24"/>
        </w:rPr>
        <w:t xml:space="preserve">Develop solutions to address those gaps and identify ways to enhance participation  </w:t>
      </w:r>
    </w:p>
    <w:p w14:paraId="620E02BA" w14:textId="77777777" w:rsidR="003A367C" w:rsidRDefault="001148E3">
      <w:pPr>
        <w:numPr>
          <w:ilvl w:val="1"/>
          <w:numId w:val="6"/>
        </w:numPr>
        <w:spacing w:after="4" w:line="266" w:lineRule="auto"/>
        <w:ind w:right="9" w:hanging="414"/>
      </w:pPr>
      <w:r>
        <w:rPr>
          <w:sz w:val="24"/>
        </w:rPr>
        <w:t xml:space="preserve">Produce the draft action plan </w:t>
      </w:r>
    </w:p>
    <w:p w14:paraId="4E8B925B" w14:textId="77777777" w:rsidR="003A367C" w:rsidRDefault="001148E3">
      <w:pPr>
        <w:numPr>
          <w:ilvl w:val="1"/>
          <w:numId w:val="6"/>
        </w:numPr>
        <w:spacing w:after="221" w:line="266" w:lineRule="auto"/>
        <w:ind w:right="9" w:hanging="414"/>
      </w:pPr>
      <w:r>
        <w:rPr>
          <w:sz w:val="24"/>
        </w:rPr>
        <w:t xml:space="preserve">Strategy and action plan to be jargon free, easy to access and possibly with pictures.  </w:t>
      </w:r>
    </w:p>
    <w:p w14:paraId="5B7A7F67" w14:textId="77777777" w:rsidR="003A367C" w:rsidRDefault="001148E3">
      <w:pPr>
        <w:numPr>
          <w:ilvl w:val="0"/>
          <w:numId w:val="6"/>
        </w:numPr>
        <w:spacing w:after="283" w:line="250" w:lineRule="auto"/>
        <w:ind w:hanging="250"/>
      </w:pPr>
      <w:r>
        <w:rPr>
          <w:b/>
          <w:sz w:val="24"/>
        </w:rPr>
        <w:t xml:space="preserve">Introduce annual </w:t>
      </w:r>
      <w:r>
        <w:rPr>
          <w:b/>
          <w:sz w:val="24"/>
        </w:rPr>
        <w:t xml:space="preserve">monitoring requirements for funded services/organisations enabling reporting of how activities contribute to WAPM’s participation strategy. </w:t>
      </w:r>
    </w:p>
    <w:p w14:paraId="0576842A" w14:textId="77777777" w:rsidR="003A367C" w:rsidRDefault="001148E3">
      <w:pPr>
        <w:numPr>
          <w:ilvl w:val="1"/>
          <w:numId w:val="6"/>
        </w:numPr>
        <w:spacing w:after="0" w:line="265" w:lineRule="auto"/>
        <w:ind w:right="9" w:hanging="414"/>
      </w:pPr>
      <w:r>
        <w:rPr>
          <w:sz w:val="24"/>
        </w:rPr>
        <w:t xml:space="preserve">Identify and agree a consistent set of performance indicators for all WAPM funded or delivered activities that align with the outcomes of the participation strategy  </w:t>
      </w:r>
    </w:p>
    <w:p w14:paraId="2EB8E865" w14:textId="77777777" w:rsidR="003A367C" w:rsidRDefault="001148E3">
      <w:pPr>
        <w:numPr>
          <w:ilvl w:val="1"/>
          <w:numId w:val="6"/>
        </w:numPr>
        <w:spacing w:after="4" w:line="266" w:lineRule="auto"/>
        <w:ind w:right="9" w:hanging="414"/>
      </w:pPr>
      <w:r>
        <w:rPr>
          <w:sz w:val="24"/>
        </w:rPr>
        <w:t>Produce a standard feedback survey to be completed by participants at the end of each act</w:t>
      </w:r>
      <w:r>
        <w:rPr>
          <w:sz w:val="24"/>
        </w:rPr>
        <w:t xml:space="preserve">ivity or annually  </w:t>
      </w:r>
    </w:p>
    <w:p w14:paraId="06B839D2" w14:textId="77777777" w:rsidR="003A367C" w:rsidRDefault="001148E3">
      <w:pPr>
        <w:numPr>
          <w:ilvl w:val="1"/>
          <w:numId w:val="6"/>
        </w:numPr>
        <w:spacing w:after="4" w:line="266" w:lineRule="auto"/>
        <w:ind w:right="9" w:hanging="414"/>
      </w:pPr>
      <w:r>
        <w:rPr>
          <w:sz w:val="24"/>
        </w:rPr>
        <w:t xml:space="preserve">Collect bi-annual monitoring returns for all WAPM funded or delivered activities  </w:t>
      </w:r>
    </w:p>
    <w:p w14:paraId="648ED992" w14:textId="77777777" w:rsidR="003A367C" w:rsidRDefault="001148E3">
      <w:pPr>
        <w:numPr>
          <w:ilvl w:val="1"/>
          <w:numId w:val="6"/>
        </w:numPr>
        <w:spacing w:after="4" w:line="266" w:lineRule="auto"/>
        <w:ind w:right="9" w:hanging="414"/>
      </w:pPr>
      <w:r>
        <w:rPr>
          <w:sz w:val="24"/>
        </w:rPr>
        <w:t xml:space="preserve">Input participation data and feedback into a service mapping document  </w:t>
      </w:r>
    </w:p>
    <w:p w14:paraId="573D9D4A" w14:textId="77777777" w:rsidR="003A367C" w:rsidRDefault="001148E3">
      <w:pPr>
        <w:numPr>
          <w:ilvl w:val="1"/>
          <w:numId w:val="6"/>
        </w:numPr>
        <w:spacing w:after="254" w:line="266" w:lineRule="auto"/>
        <w:ind w:right="9" w:hanging="414"/>
      </w:pPr>
      <w:r>
        <w:rPr>
          <w:sz w:val="24"/>
        </w:rPr>
        <w:t>Discuss participation data with WAPM members on a bi-annual basis to identify wha</w:t>
      </w:r>
      <w:r>
        <w:rPr>
          <w:sz w:val="24"/>
        </w:rPr>
        <w:t xml:space="preserve">t more is required  </w:t>
      </w:r>
    </w:p>
    <w:p w14:paraId="71C80542" w14:textId="77777777" w:rsidR="003A367C" w:rsidRDefault="001148E3">
      <w:pPr>
        <w:numPr>
          <w:ilvl w:val="0"/>
          <w:numId w:val="6"/>
        </w:numPr>
        <w:spacing w:after="283" w:line="250" w:lineRule="auto"/>
        <w:ind w:hanging="250"/>
      </w:pPr>
      <w:r>
        <w:rPr>
          <w:b/>
          <w:sz w:val="24"/>
        </w:rPr>
        <w:t xml:space="preserve">Develop an investment strategy which seeks to maintain the realised potential of welldeveloped assets, further develop the potential of newer initiatives and explore the potential of un-developed opportunities. </w:t>
      </w:r>
    </w:p>
    <w:p w14:paraId="217EABF7" w14:textId="77777777" w:rsidR="003A367C" w:rsidRDefault="001148E3">
      <w:pPr>
        <w:numPr>
          <w:ilvl w:val="1"/>
          <w:numId w:val="6"/>
        </w:numPr>
        <w:spacing w:after="254" w:line="266" w:lineRule="auto"/>
        <w:ind w:right="9" w:hanging="414"/>
      </w:pPr>
      <w:r>
        <w:rPr>
          <w:sz w:val="24"/>
        </w:rPr>
        <w:t xml:space="preserve">Or in other words… how </w:t>
      </w:r>
      <w:r>
        <w:rPr>
          <w:sz w:val="24"/>
        </w:rPr>
        <w:t xml:space="preserve">do we maintain what is already good, further develop things that look to be working well and retain some funding to explore other opportunities? </w:t>
      </w:r>
    </w:p>
    <w:p w14:paraId="1397E74B" w14:textId="77777777" w:rsidR="003A367C" w:rsidRDefault="001148E3">
      <w:pPr>
        <w:spacing w:after="251" w:line="266" w:lineRule="auto"/>
        <w:ind w:left="355" w:right="9" w:hanging="10"/>
      </w:pPr>
      <w:r>
        <w:rPr>
          <w:sz w:val="24"/>
        </w:rPr>
        <w:t xml:space="preserve">By… </w:t>
      </w:r>
    </w:p>
    <w:p w14:paraId="4590E370" w14:textId="77777777" w:rsidR="003A367C" w:rsidRDefault="001148E3">
      <w:pPr>
        <w:numPr>
          <w:ilvl w:val="0"/>
          <w:numId w:val="6"/>
        </w:numPr>
        <w:spacing w:after="283" w:line="250" w:lineRule="auto"/>
        <w:ind w:hanging="250"/>
      </w:pPr>
      <w:r>
        <w:rPr>
          <w:b/>
          <w:sz w:val="24"/>
        </w:rPr>
        <w:lastRenderedPageBreak/>
        <w:t>Invest up to two thirds of the remaining Invest Local funding over five years in maintaining the staffing</w:t>
      </w:r>
      <w:r>
        <w:rPr>
          <w:b/>
          <w:sz w:val="24"/>
        </w:rPr>
        <w:t xml:space="preserve"> and associated organisational infrastructure that supports WAPM; also allocate an annual budget to fund small and large community events. </w:t>
      </w:r>
    </w:p>
    <w:p w14:paraId="62722C8E" w14:textId="77777777" w:rsidR="003A367C" w:rsidRDefault="001148E3">
      <w:pPr>
        <w:numPr>
          <w:ilvl w:val="1"/>
          <w:numId w:val="6"/>
        </w:numPr>
        <w:spacing w:after="255" w:line="266" w:lineRule="auto"/>
        <w:ind w:right="9" w:hanging="414"/>
      </w:pPr>
      <w:r>
        <w:rPr>
          <w:sz w:val="24"/>
        </w:rPr>
        <w:t>Invest £306k over five years in two strategic and operational community development workers to create a staff infras</w:t>
      </w:r>
      <w:r>
        <w:rPr>
          <w:sz w:val="24"/>
        </w:rPr>
        <w:t xml:space="preserve">tructure to maintain and develop existing initiatives. </w:t>
      </w:r>
    </w:p>
    <w:p w14:paraId="512440DE" w14:textId="77777777" w:rsidR="003A367C" w:rsidRDefault="001148E3">
      <w:pPr>
        <w:spacing w:after="249" w:line="266" w:lineRule="auto"/>
        <w:ind w:left="355" w:right="9" w:hanging="10"/>
      </w:pPr>
      <w:r>
        <w:rPr>
          <w:sz w:val="24"/>
        </w:rPr>
        <w:t xml:space="preserve">And… </w:t>
      </w:r>
    </w:p>
    <w:p w14:paraId="76D95318" w14:textId="77777777" w:rsidR="003A367C" w:rsidRDefault="001148E3">
      <w:pPr>
        <w:numPr>
          <w:ilvl w:val="0"/>
          <w:numId w:val="6"/>
        </w:numPr>
        <w:spacing w:after="283" w:line="250" w:lineRule="auto"/>
        <w:ind w:hanging="250"/>
      </w:pPr>
      <w:r>
        <w:rPr>
          <w:b/>
          <w:sz w:val="24"/>
        </w:rPr>
        <w:t xml:space="preserve">Retain further funding to be invested in response to identified gaps in provision and for other innovations down the line in response to ideas from other residents who become involved. </w:t>
      </w:r>
    </w:p>
    <w:p w14:paraId="0A55C6BE" w14:textId="77777777" w:rsidR="003A367C" w:rsidRDefault="001148E3">
      <w:pPr>
        <w:numPr>
          <w:ilvl w:val="1"/>
          <w:numId w:val="6"/>
        </w:numPr>
        <w:spacing w:after="4" w:line="266" w:lineRule="auto"/>
        <w:ind w:right="9" w:hanging="414"/>
      </w:pPr>
      <w:r>
        <w:rPr>
          <w:sz w:val="24"/>
        </w:rPr>
        <w:t>Maintain</w:t>
      </w:r>
      <w:r>
        <w:rPr>
          <w:sz w:val="24"/>
        </w:rPr>
        <w:t xml:space="preserve"> an events budget (for delivering events)  </w:t>
      </w:r>
    </w:p>
    <w:p w14:paraId="17B626CA" w14:textId="77777777" w:rsidR="003A367C" w:rsidRDefault="001148E3">
      <w:pPr>
        <w:numPr>
          <w:ilvl w:val="1"/>
          <w:numId w:val="6"/>
        </w:numPr>
        <w:spacing w:after="4" w:line="266" w:lineRule="auto"/>
        <w:ind w:right="9" w:hanging="414"/>
      </w:pPr>
      <w:r>
        <w:rPr>
          <w:sz w:val="24"/>
        </w:rPr>
        <w:t xml:space="preserve">Retain a small grant innovation budget (for supporting residents ideas)  </w:t>
      </w:r>
    </w:p>
    <w:p w14:paraId="41FADCF6" w14:textId="77777777" w:rsidR="003A367C" w:rsidRDefault="001148E3">
      <w:pPr>
        <w:numPr>
          <w:ilvl w:val="1"/>
          <w:numId w:val="6"/>
        </w:numPr>
        <w:spacing w:after="4" w:line="266" w:lineRule="auto"/>
        <w:ind w:right="9" w:hanging="414"/>
      </w:pPr>
      <w:r>
        <w:rPr>
          <w:sz w:val="24"/>
        </w:rPr>
        <w:t xml:space="preserve">Retain a budget for further service developments (application process)  </w:t>
      </w:r>
    </w:p>
    <w:p w14:paraId="4FFBB171" w14:textId="77777777" w:rsidR="003A367C" w:rsidRDefault="001148E3">
      <w:pPr>
        <w:numPr>
          <w:ilvl w:val="1"/>
          <w:numId w:val="6"/>
        </w:numPr>
        <w:spacing w:after="4" w:line="266" w:lineRule="auto"/>
        <w:ind w:right="9" w:hanging="414"/>
      </w:pPr>
      <w:r>
        <w:rPr>
          <w:sz w:val="24"/>
        </w:rPr>
        <w:t xml:space="preserve">Retain budget for investing in sustainability initiatives  </w:t>
      </w:r>
    </w:p>
    <w:p w14:paraId="05D3215C" w14:textId="77777777" w:rsidR="003A367C" w:rsidRDefault="001148E3">
      <w:pPr>
        <w:numPr>
          <w:ilvl w:val="1"/>
          <w:numId w:val="6"/>
        </w:numPr>
        <w:spacing w:after="4" w:line="266" w:lineRule="auto"/>
        <w:ind w:right="9" w:hanging="414"/>
      </w:pPr>
      <w:r>
        <w:rPr>
          <w:sz w:val="24"/>
        </w:rPr>
        <w:t xml:space="preserve">Prioritise and applying for external funding when gaps in service delivery are identified – how many applications per year? </w:t>
      </w:r>
    </w:p>
    <w:p w14:paraId="0FB369B7" w14:textId="77777777" w:rsidR="003A367C" w:rsidRDefault="001148E3">
      <w:pPr>
        <w:numPr>
          <w:ilvl w:val="1"/>
          <w:numId w:val="6"/>
        </w:numPr>
        <w:spacing w:after="4" w:line="266" w:lineRule="auto"/>
        <w:ind w:right="9" w:hanging="414"/>
      </w:pPr>
      <w:r>
        <w:rPr>
          <w:sz w:val="24"/>
        </w:rPr>
        <w:t>Create a dedicated committee to explore fund-raising and sustainability investment opportunities and/or committee to sustain provis</w:t>
      </w:r>
      <w:r>
        <w:rPr>
          <w:sz w:val="24"/>
        </w:rPr>
        <w:t xml:space="preserve">ion / events beyond invest local such as Plastonbury </w:t>
      </w:r>
    </w:p>
    <w:p w14:paraId="70EB5A29" w14:textId="77777777" w:rsidR="003A367C" w:rsidRDefault="001148E3">
      <w:pPr>
        <w:numPr>
          <w:ilvl w:val="1"/>
          <w:numId w:val="6"/>
        </w:numPr>
        <w:spacing w:after="4" w:line="266" w:lineRule="auto"/>
        <w:ind w:right="9" w:hanging="414"/>
      </w:pPr>
      <w:r>
        <w:rPr>
          <w:sz w:val="24"/>
        </w:rPr>
        <w:t xml:space="preserve">To explore the 5 ideas for potential future income generation to ensure the sustainability of WAPM’s work post Invest Local. Feasibility studies to commence </w:t>
      </w:r>
    </w:p>
    <w:p w14:paraId="0FEEB814" w14:textId="77777777" w:rsidR="003A367C" w:rsidRDefault="001148E3">
      <w:pPr>
        <w:spacing w:after="4" w:line="266" w:lineRule="auto"/>
        <w:ind w:left="730" w:right="9" w:hanging="10"/>
      </w:pPr>
      <w:r>
        <w:rPr>
          <w:sz w:val="24"/>
        </w:rPr>
        <w:t>April 2021 to look at the following income g</w:t>
      </w:r>
      <w:r>
        <w:rPr>
          <w:sz w:val="24"/>
        </w:rPr>
        <w:t xml:space="preserve">enerating ideas - </w:t>
      </w:r>
    </w:p>
    <w:p w14:paraId="5418A15E" w14:textId="77777777" w:rsidR="003A367C" w:rsidRDefault="001148E3">
      <w:pPr>
        <w:spacing w:after="4" w:line="266" w:lineRule="auto"/>
        <w:ind w:left="730" w:right="9" w:hanging="10"/>
      </w:pPr>
      <w:r>
        <w:rPr>
          <w:sz w:val="24"/>
        </w:rPr>
        <w:t xml:space="preserve">· Garden furniture – based on the experience of the Land during covid – potential for a contracted service working with NEETs/unemployed people and/or more commercial sales </w:t>
      </w:r>
    </w:p>
    <w:p w14:paraId="4FF385A3" w14:textId="77777777" w:rsidR="003A367C" w:rsidRDefault="001148E3">
      <w:pPr>
        <w:spacing w:after="4" w:line="266" w:lineRule="auto"/>
        <w:ind w:left="730" w:right="9" w:hanging="10"/>
      </w:pPr>
      <w:r>
        <w:rPr>
          <w:sz w:val="24"/>
        </w:rPr>
        <w:lastRenderedPageBreak/>
        <w:t>· Garden Centre – building on Plants Madoc/the Land’s furniture</w:t>
      </w:r>
      <w:r>
        <w:rPr>
          <w:sz w:val="24"/>
        </w:rPr>
        <w:t xml:space="preserve"> work and the greening/environmental project work being undertaken by WCBC – and the fact that there is a piece of land which might be fit for purpose </w:t>
      </w:r>
    </w:p>
    <w:p w14:paraId="4C5AAD09" w14:textId="77777777" w:rsidR="003A367C" w:rsidRDefault="001148E3">
      <w:pPr>
        <w:spacing w:after="4" w:line="266" w:lineRule="auto"/>
        <w:ind w:left="730" w:right="9" w:hanging="10"/>
      </w:pPr>
      <w:r>
        <w:rPr>
          <w:sz w:val="24"/>
        </w:rPr>
        <w:t xml:space="preserve">· Community energy project – potentially involving solar panels on the Leisure Centre roof and/or other </w:t>
      </w:r>
      <w:r>
        <w:rPr>
          <w:sz w:val="24"/>
        </w:rPr>
        <w:t xml:space="preserve">opportunities to be explored This could also involve setting up a bulk buying energy scheme </w:t>
      </w:r>
    </w:p>
    <w:p w14:paraId="4DACFE8C" w14:textId="77777777" w:rsidR="003A367C" w:rsidRDefault="001148E3">
      <w:pPr>
        <w:spacing w:after="255" w:line="266" w:lineRule="auto"/>
        <w:ind w:left="730" w:right="9" w:hanging="10"/>
      </w:pPr>
      <w:r>
        <w:rPr>
          <w:sz w:val="24"/>
        </w:rPr>
        <w:t xml:space="preserve">· Food Pantry – developing a food share scheme (such as that in Ellesmere Port) in partnership with the Leisure Centre and Clwyd Alyn(?) </w:t>
      </w:r>
    </w:p>
    <w:p w14:paraId="00AE1742" w14:textId="77777777" w:rsidR="003A367C" w:rsidRDefault="001148E3">
      <w:pPr>
        <w:numPr>
          <w:ilvl w:val="0"/>
          <w:numId w:val="7"/>
        </w:numPr>
        <w:spacing w:after="184" w:line="250" w:lineRule="auto"/>
        <w:ind w:hanging="10"/>
      </w:pPr>
      <w:r>
        <w:rPr>
          <w:b/>
          <w:sz w:val="24"/>
        </w:rPr>
        <w:t>Work with AVOW to negotia</w:t>
      </w:r>
      <w:r>
        <w:rPr>
          <w:b/>
          <w:sz w:val="24"/>
        </w:rPr>
        <w:t>te a new service level agreement for the Play and Community Development Team, clarifying the roles and responsibilities of individual staff who provide strategic and operational support to WAPM. In doing so provide this team with sufficient core funding so</w:t>
      </w:r>
      <w:r>
        <w:rPr>
          <w:b/>
          <w:sz w:val="24"/>
        </w:rPr>
        <w:t xml:space="preserve"> that they can secure additional grant funding to maintain and expand their service offer.   </w:t>
      </w:r>
    </w:p>
    <w:p w14:paraId="31BEDCA6" w14:textId="77777777" w:rsidR="003A367C" w:rsidRDefault="001148E3">
      <w:pPr>
        <w:numPr>
          <w:ilvl w:val="1"/>
          <w:numId w:val="7"/>
        </w:numPr>
        <w:spacing w:after="4" w:line="266" w:lineRule="auto"/>
        <w:ind w:right="9" w:hanging="360"/>
      </w:pPr>
      <w:r>
        <w:rPr>
          <w:sz w:val="24"/>
        </w:rPr>
        <w:t>Invest £306k over five years in two strategic and operational community development workers to create a staff infrastructure to maintain and develop existing init</w:t>
      </w:r>
      <w:r>
        <w:rPr>
          <w:sz w:val="24"/>
        </w:rPr>
        <w:t xml:space="preserve">iatives. This will include maintaining the level of quality of provision for children and young people through The Land and Playwork.  </w:t>
      </w:r>
    </w:p>
    <w:p w14:paraId="0223A374" w14:textId="77777777" w:rsidR="003A367C" w:rsidRDefault="001148E3">
      <w:pPr>
        <w:numPr>
          <w:ilvl w:val="1"/>
          <w:numId w:val="7"/>
        </w:numPr>
        <w:spacing w:after="28" w:line="266" w:lineRule="auto"/>
        <w:ind w:right="9" w:hanging="360"/>
      </w:pPr>
      <w:r>
        <w:rPr>
          <w:sz w:val="24"/>
        </w:rPr>
        <w:t>Develop job descriptions and identify key duties for strategic and operational roles, including clarifying reporting mec</w:t>
      </w:r>
      <w:r>
        <w:rPr>
          <w:sz w:val="24"/>
        </w:rPr>
        <w:t xml:space="preserve">hanisms and line management responsibilities. </w:t>
      </w:r>
      <w:r>
        <w:rPr>
          <w:rFonts w:ascii="Segoe UI Symbol" w:eastAsia="Segoe UI Symbol" w:hAnsi="Segoe UI Symbol" w:cs="Segoe UI Symbol"/>
          <w:sz w:val="24"/>
        </w:rPr>
        <w:t>•</w:t>
      </w:r>
      <w:r>
        <w:rPr>
          <w:rFonts w:ascii="Arial" w:eastAsia="Arial" w:hAnsi="Arial" w:cs="Arial"/>
          <w:sz w:val="24"/>
        </w:rPr>
        <w:t xml:space="preserve"> </w:t>
      </w:r>
      <w:r>
        <w:rPr>
          <w:sz w:val="24"/>
        </w:rPr>
        <w:t>Support the implementation of the 5-year Lottery bid ‘The Land – Play and Community Matters’ as a core element of WAPM’s participation strategy. The key deliverables are detailed below although further develo</w:t>
      </w:r>
      <w:r>
        <w:rPr>
          <w:sz w:val="24"/>
        </w:rPr>
        <w:t>pments have happened since the 1</w:t>
      </w:r>
      <w:r>
        <w:rPr>
          <w:sz w:val="24"/>
          <w:vertAlign w:val="superscript"/>
        </w:rPr>
        <w:t>st</w:t>
      </w:r>
      <w:r>
        <w:rPr>
          <w:sz w:val="24"/>
        </w:rPr>
        <w:t xml:space="preserve"> stage People and Places application was submitted.  </w:t>
      </w:r>
    </w:p>
    <w:p w14:paraId="2C423B46" w14:textId="77777777" w:rsidR="003A367C" w:rsidRDefault="001148E3">
      <w:pPr>
        <w:numPr>
          <w:ilvl w:val="2"/>
          <w:numId w:val="7"/>
        </w:numPr>
        <w:spacing w:after="4" w:line="266" w:lineRule="auto"/>
        <w:ind w:right="429" w:hanging="360"/>
      </w:pPr>
      <w:r>
        <w:rPr>
          <w:sz w:val="24"/>
        </w:rPr>
        <w:t xml:space="preserve">The Land </w:t>
      </w:r>
      <w:r>
        <w:rPr>
          <w:rFonts w:ascii="Courier New" w:eastAsia="Courier New" w:hAnsi="Courier New" w:cs="Courier New"/>
          <w:sz w:val="24"/>
        </w:rPr>
        <w:t>o</w:t>
      </w:r>
      <w:r>
        <w:rPr>
          <w:rFonts w:ascii="Arial" w:eastAsia="Arial" w:hAnsi="Arial" w:cs="Arial"/>
          <w:sz w:val="24"/>
        </w:rPr>
        <w:t xml:space="preserve"> </w:t>
      </w:r>
      <w:r>
        <w:rPr>
          <w:sz w:val="24"/>
        </w:rPr>
        <w:t xml:space="preserve">Playschemes </w:t>
      </w:r>
      <w:r>
        <w:rPr>
          <w:rFonts w:ascii="Courier New" w:eastAsia="Courier New" w:hAnsi="Courier New" w:cs="Courier New"/>
          <w:sz w:val="24"/>
        </w:rPr>
        <w:t>o</w:t>
      </w:r>
      <w:r>
        <w:rPr>
          <w:rFonts w:ascii="Arial" w:eastAsia="Arial" w:hAnsi="Arial" w:cs="Arial"/>
          <w:sz w:val="24"/>
        </w:rPr>
        <w:t xml:space="preserve"> </w:t>
      </w:r>
      <w:r>
        <w:rPr>
          <w:sz w:val="24"/>
        </w:rPr>
        <w:t xml:space="preserve">Youth club </w:t>
      </w:r>
      <w:r>
        <w:rPr>
          <w:rFonts w:ascii="Courier New" w:eastAsia="Courier New" w:hAnsi="Courier New" w:cs="Courier New"/>
          <w:sz w:val="24"/>
        </w:rPr>
        <w:t>o</w:t>
      </w:r>
      <w:r>
        <w:rPr>
          <w:rFonts w:ascii="Arial" w:eastAsia="Arial" w:hAnsi="Arial" w:cs="Arial"/>
          <w:sz w:val="24"/>
        </w:rPr>
        <w:t xml:space="preserve"> </w:t>
      </w:r>
      <w:r>
        <w:rPr>
          <w:sz w:val="24"/>
        </w:rPr>
        <w:t xml:space="preserve">Youth forum </w:t>
      </w:r>
      <w:r>
        <w:rPr>
          <w:rFonts w:ascii="Courier New" w:eastAsia="Courier New" w:hAnsi="Courier New" w:cs="Courier New"/>
          <w:sz w:val="24"/>
        </w:rPr>
        <w:t>o</w:t>
      </w:r>
      <w:r>
        <w:rPr>
          <w:rFonts w:ascii="Arial" w:eastAsia="Arial" w:hAnsi="Arial" w:cs="Arial"/>
          <w:sz w:val="24"/>
        </w:rPr>
        <w:t xml:space="preserve"> </w:t>
      </w:r>
      <w:r>
        <w:rPr>
          <w:sz w:val="24"/>
        </w:rPr>
        <w:t xml:space="preserve">Other recreational activities for C&amp;YP  </w:t>
      </w:r>
      <w:r>
        <w:rPr>
          <w:rFonts w:ascii="Courier New" w:eastAsia="Courier New" w:hAnsi="Courier New" w:cs="Courier New"/>
          <w:sz w:val="24"/>
        </w:rPr>
        <w:t>o</w:t>
      </w:r>
      <w:r>
        <w:rPr>
          <w:rFonts w:ascii="Arial" w:eastAsia="Arial" w:hAnsi="Arial" w:cs="Arial"/>
          <w:sz w:val="24"/>
        </w:rPr>
        <w:t xml:space="preserve"> </w:t>
      </w:r>
      <w:r>
        <w:rPr>
          <w:sz w:val="24"/>
        </w:rPr>
        <w:t xml:space="preserve">Food projects </w:t>
      </w:r>
      <w:r>
        <w:rPr>
          <w:rFonts w:ascii="Courier New" w:eastAsia="Courier New" w:hAnsi="Courier New" w:cs="Courier New"/>
          <w:sz w:val="24"/>
        </w:rPr>
        <w:t>o</w:t>
      </w:r>
      <w:r>
        <w:rPr>
          <w:rFonts w:ascii="Arial" w:eastAsia="Arial" w:hAnsi="Arial" w:cs="Arial"/>
          <w:sz w:val="24"/>
        </w:rPr>
        <w:t xml:space="preserve"> </w:t>
      </w:r>
      <w:r>
        <w:rPr>
          <w:sz w:val="24"/>
        </w:rPr>
        <w:t xml:space="preserve">Kettle Club </w:t>
      </w:r>
      <w:r>
        <w:rPr>
          <w:rFonts w:ascii="Courier New" w:eastAsia="Courier New" w:hAnsi="Courier New" w:cs="Courier New"/>
          <w:sz w:val="24"/>
        </w:rPr>
        <w:t>o</w:t>
      </w:r>
      <w:r>
        <w:rPr>
          <w:rFonts w:ascii="Arial" w:eastAsia="Arial" w:hAnsi="Arial" w:cs="Arial"/>
          <w:sz w:val="24"/>
        </w:rPr>
        <w:t xml:space="preserve"> </w:t>
      </w:r>
      <w:r>
        <w:rPr>
          <w:sz w:val="24"/>
        </w:rPr>
        <w:t xml:space="preserve">Brunch and Munch  </w:t>
      </w:r>
    </w:p>
    <w:p w14:paraId="03E8A904" w14:textId="77777777" w:rsidR="003A367C" w:rsidRDefault="001148E3">
      <w:pPr>
        <w:numPr>
          <w:ilvl w:val="2"/>
          <w:numId w:val="7"/>
        </w:numPr>
        <w:spacing w:after="4" w:line="266" w:lineRule="auto"/>
        <w:ind w:right="429" w:hanging="360"/>
      </w:pPr>
      <w:r>
        <w:rPr>
          <w:sz w:val="24"/>
        </w:rPr>
        <w:t xml:space="preserve">NEETS projects and unemployed people – building on the work of the benches / planters etc </w:t>
      </w:r>
    </w:p>
    <w:p w14:paraId="0FA8B03F" w14:textId="77777777" w:rsidR="003A367C" w:rsidRDefault="001148E3">
      <w:pPr>
        <w:numPr>
          <w:ilvl w:val="2"/>
          <w:numId w:val="7"/>
        </w:numPr>
        <w:spacing w:after="159" w:line="266" w:lineRule="auto"/>
        <w:ind w:right="429" w:hanging="360"/>
      </w:pPr>
      <w:r>
        <w:rPr>
          <w:sz w:val="24"/>
        </w:rPr>
        <w:lastRenderedPageBreak/>
        <w:t xml:space="preserve">Plants Madoc – environmental/ gardening projects </w:t>
      </w:r>
      <w:r>
        <w:rPr>
          <w:rFonts w:ascii="Courier New" w:eastAsia="Courier New" w:hAnsi="Courier New" w:cs="Courier New"/>
          <w:sz w:val="24"/>
        </w:rPr>
        <w:t>o</w:t>
      </w:r>
      <w:r>
        <w:rPr>
          <w:rFonts w:ascii="Arial" w:eastAsia="Arial" w:hAnsi="Arial" w:cs="Arial"/>
          <w:sz w:val="24"/>
        </w:rPr>
        <w:t xml:space="preserve"> </w:t>
      </w:r>
      <w:r>
        <w:rPr>
          <w:sz w:val="24"/>
        </w:rPr>
        <w:t xml:space="preserve">Regular participation opportunities i.e Bingo, Movie Nights etc </w:t>
      </w:r>
      <w:r>
        <w:rPr>
          <w:rFonts w:ascii="Courier New" w:eastAsia="Courier New" w:hAnsi="Courier New" w:cs="Courier New"/>
          <w:sz w:val="24"/>
        </w:rPr>
        <w:t>o</w:t>
      </w:r>
      <w:r>
        <w:rPr>
          <w:rFonts w:ascii="Arial" w:eastAsia="Arial" w:hAnsi="Arial" w:cs="Arial"/>
          <w:sz w:val="24"/>
        </w:rPr>
        <w:t xml:space="preserve"> </w:t>
      </w:r>
      <w:r>
        <w:rPr>
          <w:sz w:val="24"/>
        </w:rPr>
        <w:t xml:space="preserve">‘Big’ community events i.e Plastonbury / Bonfire night </w:t>
      </w:r>
      <w:r>
        <w:rPr>
          <w:rFonts w:ascii="Courier New" w:eastAsia="Courier New" w:hAnsi="Courier New" w:cs="Courier New"/>
          <w:sz w:val="24"/>
        </w:rPr>
        <w:t>o</w:t>
      </w:r>
      <w:r>
        <w:rPr>
          <w:rFonts w:ascii="Arial" w:eastAsia="Arial" w:hAnsi="Arial" w:cs="Arial"/>
          <w:sz w:val="24"/>
        </w:rPr>
        <w:t xml:space="preserve"> </w:t>
      </w:r>
      <w:r>
        <w:rPr>
          <w:sz w:val="24"/>
        </w:rPr>
        <w:t xml:space="preserve">Intergenerational work  </w:t>
      </w:r>
      <w:r>
        <w:rPr>
          <w:rFonts w:ascii="Courier New" w:eastAsia="Courier New" w:hAnsi="Courier New" w:cs="Courier New"/>
          <w:sz w:val="24"/>
        </w:rPr>
        <w:t>o</w:t>
      </w:r>
      <w:r>
        <w:rPr>
          <w:rFonts w:ascii="Arial" w:eastAsia="Arial" w:hAnsi="Arial" w:cs="Arial"/>
          <w:sz w:val="24"/>
        </w:rPr>
        <w:t xml:space="preserve"> </w:t>
      </w:r>
      <w:r>
        <w:rPr>
          <w:sz w:val="24"/>
        </w:rPr>
        <w:t xml:space="preserve">Volunteering opportunities and further developing Street Champions </w:t>
      </w:r>
      <w:r>
        <w:rPr>
          <w:rFonts w:ascii="Courier New" w:eastAsia="Courier New" w:hAnsi="Courier New" w:cs="Courier New"/>
          <w:sz w:val="24"/>
        </w:rPr>
        <w:t>o</w:t>
      </w:r>
      <w:r>
        <w:rPr>
          <w:rFonts w:ascii="Arial" w:eastAsia="Arial" w:hAnsi="Arial" w:cs="Arial"/>
          <w:sz w:val="24"/>
        </w:rPr>
        <w:t xml:space="preserve"> </w:t>
      </w:r>
      <w:r>
        <w:rPr>
          <w:sz w:val="24"/>
        </w:rPr>
        <w:t xml:space="preserve">Community hubs </w:t>
      </w:r>
      <w:r>
        <w:rPr>
          <w:rFonts w:ascii="Courier New" w:eastAsia="Courier New" w:hAnsi="Courier New" w:cs="Courier New"/>
          <w:sz w:val="24"/>
        </w:rPr>
        <w:t>o</w:t>
      </w:r>
      <w:r>
        <w:rPr>
          <w:rFonts w:ascii="Arial" w:eastAsia="Arial" w:hAnsi="Arial" w:cs="Arial"/>
          <w:sz w:val="24"/>
        </w:rPr>
        <w:t xml:space="preserve"> </w:t>
      </w:r>
      <w:r>
        <w:rPr>
          <w:sz w:val="24"/>
        </w:rPr>
        <w:t xml:space="preserve">Partnership forum -  </w:t>
      </w:r>
      <w:r>
        <w:rPr>
          <w:rFonts w:ascii="Courier New" w:eastAsia="Courier New" w:hAnsi="Courier New" w:cs="Courier New"/>
          <w:sz w:val="24"/>
        </w:rPr>
        <w:t>o</w:t>
      </w:r>
      <w:r>
        <w:rPr>
          <w:rFonts w:ascii="Arial" w:eastAsia="Arial" w:hAnsi="Arial" w:cs="Arial"/>
          <w:sz w:val="24"/>
        </w:rPr>
        <w:t xml:space="preserve"> </w:t>
      </w:r>
      <w:r>
        <w:rPr>
          <w:sz w:val="24"/>
        </w:rPr>
        <w:t xml:space="preserve">Social enterprise / income generating projects.  </w:t>
      </w:r>
    </w:p>
    <w:p w14:paraId="557E1C0B" w14:textId="77777777" w:rsidR="003A367C" w:rsidRDefault="001148E3">
      <w:pPr>
        <w:numPr>
          <w:ilvl w:val="0"/>
          <w:numId w:val="7"/>
        </w:numPr>
        <w:spacing w:after="184" w:line="250" w:lineRule="auto"/>
        <w:ind w:hanging="10"/>
      </w:pPr>
      <w:r>
        <w:rPr>
          <w:b/>
          <w:sz w:val="24"/>
        </w:rPr>
        <w:t>Work with Spla</w:t>
      </w:r>
      <w:r>
        <w:rPr>
          <w:b/>
          <w:sz w:val="24"/>
        </w:rPr>
        <w:t xml:space="preserve">sh Community Trust to develop a partnership agreement that sets out how the two organisations can work together to compliment the work of each other and best support the community of Plas Madoc. Use this agreement as the basis for developing and investing </w:t>
      </w:r>
      <w:r>
        <w:rPr>
          <w:b/>
          <w:sz w:val="24"/>
        </w:rPr>
        <w:t xml:space="preserve">in a community hub at the leisure centre.   </w:t>
      </w:r>
    </w:p>
    <w:p w14:paraId="6206A833" w14:textId="77777777" w:rsidR="003A367C" w:rsidRDefault="001148E3">
      <w:pPr>
        <w:numPr>
          <w:ilvl w:val="1"/>
          <w:numId w:val="7"/>
        </w:numPr>
        <w:spacing w:after="4" w:line="266" w:lineRule="auto"/>
        <w:ind w:right="9" w:hanging="360"/>
      </w:pPr>
      <w:r>
        <w:rPr>
          <w:sz w:val="24"/>
        </w:rPr>
        <w:t>Key questions - Why does WAPM need a community hub, food project and café? What is the vision? What will these spaces be used for? How does WAPM envisage these things operating and being used? How is that differ</w:t>
      </w:r>
      <w:r>
        <w:rPr>
          <w:sz w:val="24"/>
        </w:rPr>
        <w:t xml:space="preserve">ent to what happens now? What additional responsibilities / liabilities will this create? What are the practicalities?  </w:t>
      </w:r>
    </w:p>
    <w:p w14:paraId="346F98BA" w14:textId="77777777" w:rsidR="003A367C" w:rsidRDefault="001148E3">
      <w:pPr>
        <w:numPr>
          <w:ilvl w:val="1"/>
          <w:numId w:val="7"/>
        </w:numPr>
        <w:spacing w:after="4" w:line="266" w:lineRule="auto"/>
        <w:ind w:right="9" w:hanging="360"/>
      </w:pPr>
      <w:r>
        <w:rPr>
          <w:sz w:val="24"/>
        </w:rPr>
        <w:t xml:space="preserve">Seek to develop a memorandum of understanding with Splash Community Trust setting out both parties’ commitments to working together to </w:t>
      </w:r>
      <w:r>
        <w:rPr>
          <w:sz w:val="24"/>
        </w:rPr>
        <w:t xml:space="preserve">develop initiatives for the benefit of the Plas Madoc community and protocols for ensuring consistent communication and transparency between both groups.  </w:t>
      </w:r>
    </w:p>
    <w:p w14:paraId="3842D623" w14:textId="77777777" w:rsidR="003A367C" w:rsidRDefault="001148E3">
      <w:pPr>
        <w:numPr>
          <w:ilvl w:val="1"/>
          <w:numId w:val="7"/>
        </w:numPr>
        <w:spacing w:after="4" w:line="266" w:lineRule="auto"/>
        <w:ind w:right="9" w:hanging="360"/>
      </w:pPr>
      <w:r>
        <w:rPr>
          <w:sz w:val="24"/>
        </w:rPr>
        <w:t>WAPM and Splash Community Trust to co-commission a feasibility study exploring the benefits and risk</w:t>
      </w:r>
      <w:r>
        <w:rPr>
          <w:sz w:val="24"/>
        </w:rPr>
        <w:t xml:space="preserve">s for both parties of developing dedicated spaces for WAPM activities within the leisure centre.  </w:t>
      </w:r>
    </w:p>
    <w:p w14:paraId="771DC9E3" w14:textId="77777777" w:rsidR="003A367C" w:rsidRDefault="001148E3">
      <w:pPr>
        <w:numPr>
          <w:ilvl w:val="1"/>
          <w:numId w:val="7"/>
        </w:numPr>
        <w:spacing w:after="4" w:line="266" w:lineRule="auto"/>
        <w:ind w:right="9" w:hanging="360"/>
      </w:pPr>
      <w:r>
        <w:rPr>
          <w:sz w:val="24"/>
        </w:rPr>
        <w:t xml:space="preserve">Follow this with specific actions about developing the community hub and/or specific elements like the food project, café and meeting space, for example:  </w:t>
      </w:r>
    </w:p>
    <w:p w14:paraId="4CD70D1D" w14:textId="77777777" w:rsidR="003A367C" w:rsidRDefault="001148E3">
      <w:pPr>
        <w:numPr>
          <w:ilvl w:val="2"/>
          <w:numId w:val="7"/>
        </w:numPr>
        <w:spacing w:after="153" w:line="266" w:lineRule="auto"/>
        <w:ind w:right="429" w:hanging="360"/>
      </w:pPr>
      <w:r>
        <w:rPr>
          <w:sz w:val="24"/>
        </w:rPr>
        <w:t>W</w:t>
      </w:r>
      <w:r>
        <w:rPr>
          <w:sz w:val="24"/>
        </w:rPr>
        <w:t xml:space="preserve">APM to take responsibility for a dedicated space within the leisure centre, which is available for use at any time the leisure centre is open, specifically for WAPM activities.  </w:t>
      </w:r>
    </w:p>
    <w:p w14:paraId="711EF0EB" w14:textId="77777777" w:rsidR="003A367C" w:rsidRDefault="001148E3">
      <w:pPr>
        <w:numPr>
          <w:ilvl w:val="0"/>
          <w:numId w:val="7"/>
        </w:numPr>
        <w:spacing w:after="184" w:line="250" w:lineRule="auto"/>
        <w:ind w:hanging="10"/>
      </w:pPr>
      <w:r>
        <w:rPr>
          <w:b/>
          <w:sz w:val="24"/>
        </w:rPr>
        <w:lastRenderedPageBreak/>
        <w:t>Seek to establish new working partnerships with Rhosymedre School and Plas Te</w:t>
      </w:r>
      <w:r>
        <w:rPr>
          <w:b/>
          <w:sz w:val="24"/>
        </w:rPr>
        <w:t xml:space="preserve">lford, working together to create more participation opportunities across the network of WAPM.   </w:t>
      </w:r>
    </w:p>
    <w:p w14:paraId="4B0D49FA" w14:textId="77777777" w:rsidR="003A367C" w:rsidRDefault="001148E3">
      <w:pPr>
        <w:numPr>
          <w:ilvl w:val="1"/>
          <w:numId w:val="7"/>
        </w:numPr>
        <w:spacing w:after="4" w:line="266" w:lineRule="auto"/>
        <w:ind w:right="9" w:hanging="360"/>
      </w:pPr>
      <w:r>
        <w:rPr>
          <w:sz w:val="24"/>
        </w:rPr>
        <w:t xml:space="preserve">Liz (Head) from Rhosymedre School and Eluned from Plas Telford have already joined WAPM to continue to maintain and further develop these relationships. </w:t>
      </w:r>
    </w:p>
    <w:p w14:paraId="57DBD728" w14:textId="77777777" w:rsidR="003A367C" w:rsidRDefault="001148E3">
      <w:pPr>
        <w:numPr>
          <w:ilvl w:val="1"/>
          <w:numId w:val="7"/>
        </w:numPr>
        <w:spacing w:after="124" w:line="266" w:lineRule="auto"/>
        <w:ind w:right="9" w:hanging="360"/>
      </w:pPr>
      <w:r>
        <w:rPr>
          <w:sz w:val="24"/>
        </w:rPr>
        <w:t>Cons</w:t>
      </w:r>
      <w:r>
        <w:rPr>
          <w:sz w:val="24"/>
        </w:rPr>
        <w:t xml:space="preserve">ider developing a member role description / duties – a community pledge.  </w:t>
      </w:r>
    </w:p>
    <w:p w14:paraId="27DA037B" w14:textId="77777777" w:rsidR="003A367C" w:rsidRDefault="001148E3">
      <w:pPr>
        <w:numPr>
          <w:ilvl w:val="0"/>
          <w:numId w:val="7"/>
        </w:numPr>
        <w:spacing w:after="184" w:line="250" w:lineRule="auto"/>
        <w:ind w:hanging="10"/>
      </w:pPr>
      <w:r>
        <w:rPr>
          <w:b/>
          <w:sz w:val="24"/>
        </w:rPr>
        <w:t>Carefully consider the appropriateness of paid staff becoming trustees of the new legal entity and have clear protocols in place to avoid any perceived conflicts of interest in deci</w:t>
      </w:r>
      <w:r>
        <w:rPr>
          <w:b/>
          <w:sz w:val="24"/>
        </w:rPr>
        <w:t xml:space="preserve">sion making processes.   </w:t>
      </w:r>
    </w:p>
    <w:p w14:paraId="71C45960" w14:textId="77777777" w:rsidR="003A367C" w:rsidRDefault="001148E3">
      <w:pPr>
        <w:numPr>
          <w:ilvl w:val="1"/>
          <w:numId w:val="7"/>
        </w:numPr>
        <w:spacing w:after="125" w:line="266" w:lineRule="auto"/>
        <w:ind w:right="9" w:hanging="360"/>
      </w:pPr>
      <w:r>
        <w:rPr>
          <w:sz w:val="24"/>
        </w:rPr>
        <w:t xml:space="preserve">Completed  </w:t>
      </w:r>
    </w:p>
    <w:p w14:paraId="14A5B3F6" w14:textId="77777777" w:rsidR="003A367C" w:rsidRDefault="001148E3">
      <w:pPr>
        <w:numPr>
          <w:ilvl w:val="0"/>
          <w:numId w:val="7"/>
        </w:numPr>
        <w:spacing w:after="184" w:line="250" w:lineRule="auto"/>
        <w:ind w:hanging="10"/>
      </w:pPr>
      <w:r>
        <w:rPr>
          <w:b/>
          <w:sz w:val="24"/>
        </w:rPr>
        <w:t xml:space="preserve">Develop a communication strategy identifying all WAPM’s channels of communication, who is responsible for maintaining them, how often they should be utilised and, most importantly, their purpose. </w:t>
      </w:r>
    </w:p>
    <w:p w14:paraId="33F5900D" w14:textId="77777777" w:rsidR="003A367C" w:rsidRDefault="001148E3">
      <w:pPr>
        <w:numPr>
          <w:ilvl w:val="1"/>
          <w:numId w:val="7"/>
        </w:numPr>
        <w:spacing w:after="4" w:line="266" w:lineRule="auto"/>
        <w:ind w:right="9" w:hanging="360"/>
      </w:pPr>
      <w:r>
        <w:rPr>
          <w:sz w:val="24"/>
        </w:rPr>
        <w:t>Produce a combined co</w:t>
      </w:r>
      <w:r>
        <w:rPr>
          <w:sz w:val="24"/>
        </w:rPr>
        <w:t xml:space="preserve">mmunication and participation strategy </w:t>
      </w:r>
    </w:p>
    <w:p w14:paraId="6EA41897" w14:textId="77777777" w:rsidR="003A367C" w:rsidRDefault="001148E3">
      <w:pPr>
        <w:numPr>
          <w:ilvl w:val="1"/>
          <w:numId w:val="7"/>
        </w:numPr>
        <w:spacing w:after="4" w:line="266" w:lineRule="auto"/>
        <w:ind w:right="9" w:hanging="360"/>
      </w:pPr>
      <w:r>
        <w:rPr>
          <w:sz w:val="24"/>
        </w:rPr>
        <w:t xml:space="preserve">Develop a communication strategy identifying all WAPM’s channels of communication, who is responsible for maintaining them, how often they should be utilised and, most importantly, their purpose. </w:t>
      </w:r>
    </w:p>
    <w:p w14:paraId="285038D7" w14:textId="77777777" w:rsidR="003A367C" w:rsidRDefault="001148E3">
      <w:pPr>
        <w:numPr>
          <w:ilvl w:val="1"/>
          <w:numId w:val="7"/>
        </w:numPr>
        <w:spacing w:after="4" w:line="266" w:lineRule="auto"/>
        <w:ind w:right="9" w:hanging="360"/>
      </w:pPr>
      <w:r>
        <w:rPr>
          <w:sz w:val="24"/>
        </w:rPr>
        <w:t>Identify existing l</w:t>
      </w:r>
      <w:r>
        <w:rPr>
          <w:sz w:val="24"/>
        </w:rPr>
        <w:t xml:space="preserve">ocal channels of communication, what they are used for, who is responsible for them and how many residents are engaged through them. </w:t>
      </w:r>
    </w:p>
    <w:p w14:paraId="28A15DCF" w14:textId="77777777" w:rsidR="003A367C" w:rsidRDefault="001148E3">
      <w:pPr>
        <w:numPr>
          <w:ilvl w:val="1"/>
          <w:numId w:val="7"/>
        </w:numPr>
        <w:spacing w:after="4" w:line="266" w:lineRule="auto"/>
        <w:ind w:right="9" w:hanging="360"/>
      </w:pPr>
      <w:r>
        <w:rPr>
          <w:sz w:val="24"/>
        </w:rPr>
        <w:t xml:space="preserve">Evaluate the effectiveness of existing communication channels, identifying their reach and any gaps or duplication across </w:t>
      </w:r>
      <w:r>
        <w:rPr>
          <w:sz w:val="24"/>
        </w:rPr>
        <w:t xml:space="preserve">the community. This will include revisiting the findings of previous consultations and research regarding communication across Plas Madoc. </w:t>
      </w:r>
    </w:p>
    <w:p w14:paraId="51988F89" w14:textId="77777777" w:rsidR="003A367C" w:rsidRDefault="001148E3">
      <w:pPr>
        <w:numPr>
          <w:ilvl w:val="1"/>
          <w:numId w:val="7"/>
        </w:numPr>
        <w:spacing w:after="4" w:line="266" w:lineRule="auto"/>
        <w:ind w:right="9" w:hanging="360"/>
      </w:pPr>
      <w:r>
        <w:rPr>
          <w:sz w:val="24"/>
        </w:rPr>
        <w:t xml:space="preserve">Identify preferred communication solutions and channels for the community, paying particular attention to the capacity of WAPM to develop and maintain these. </w:t>
      </w:r>
    </w:p>
    <w:p w14:paraId="64C76398" w14:textId="77777777" w:rsidR="003A367C" w:rsidRDefault="001148E3">
      <w:pPr>
        <w:numPr>
          <w:ilvl w:val="1"/>
          <w:numId w:val="7"/>
        </w:numPr>
        <w:spacing w:after="153" w:line="266" w:lineRule="auto"/>
        <w:ind w:right="9" w:hanging="360"/>
      </w:pPr>
      <w:r>
        <w:rPr>
          <w:sz w:val="24"/>
        </w:rPr>
        <w:t>Produce an action plan of how the identified communication solutions and channels will be develop</w:t>
      </w:r>
      <w:r>
        <w:rPr>
          <w:sz w:val="24"/>
        </w:rPr>
        <w:t xml:space="preserve">ed and maintained. </w:t>
      </w:r>
    </w:p>
    <w:p w14:paraId="50449C7A" w14:textId="77777777" w:rsidR="003A367C" w:rsidRDefault="001148E3">
      <w:pPr>
        <w:numPr>
          <w:ilvl w:val="0"/>
          <w:numId w:val="7"/>
        </w:numPr>
        <w:spacing w:after="184" w:line="250" w:lineRule="auto"/>
        <w:ind w:hanging="10"/>
      </w:pPr>
      <w:r>
        <w:rPr>
          <w:b/>
          <w:sz w:val="24"/>
        </w:rPr>
        <w:lastRenderedPageBreak/>
        <w:t xml:space="preserve">Consider branding that promotes WAPM as a network organisation supporting and supported by other local partner organisations that also have their own distinct identities.   </w:t>
      </w:r>
    </w:p>
    <w:p w14:paraId="7333E17D" w14:textId="77777777" w:rsidR="003A367C" w:rsidRDefault="001148E3">
      <w:pPr>
        <w:numPr>
          <w:ilvl w:val="1"/>
          <w:numId w:val="7"/>
        </w:numPr>
        <w:spacing w:after="4" w:line="266" w:lineRule="auto"/>
        <w:ind w:right="9" w:hanging="360"/>
      </w:pPr>
      <w:r>
        <w:rPr>
          <w:sz w:val="24"/>
        </w:rPr>
        <w:t xml:space="preserve">Create a ‘strapline’ – bringing everyone together.  </w:t>
      </w:r>
    </w:p>
    <w:p w14:paraId="285E6B34" w14:textId="77777777" w:rsidR="003A367C" w:rsidRDefault="001148E3">
      <w:pPr>
        <w:numPr>
          <w:ilvl w:val="1"/>
          <w:numId w:val="7"/>
        </w:numPr>
        <w:spacing w:after="4" w:line="266" w:lineRule="auto"/>
        <w:ind w:right="9" w:hanging="360"/>
      </w:pPr>
      <w:r>
        <w:rPr>
          <w:sz w:val="24"/>
        </w:rPr>
        <w:t>Review th</w:t>
      </w:r>
      <w:r>
        <w:rPr>
          <w:sz w:val="24"/>
        </w:rPr>
        <w:t xml:space="preserve">e branding of WAPM to ensure clarity around its purpose and how it works as a network organisation supporting and supported by other local partner organisations that also have their own distinct identities.   </w:t>
      </w:r>
    </w:p>
    <w:p w14:paraId="494367DB" w14:textId="77777777" w:rsidR="003A367C" w:rsidRDefault="001148E3">
      <w:pPr>
        <w:numPr>
          <w:ilvl w:val="1"/>
          <w:numId w:val="7"/>
        </w:numPr>
        <w:spacing w:after="4" w:line="266" w:lineRule="auto"/>
        <w:ind w:right="9" w:hanging="360"/>
      </w:pPr>
      <w:r>
        <w:rPr>
          <w:sz w:val="24"/>
        </w:rPr>
        <w:t>As part of the communication and participation</w:t>
      </w:r>
      <w:r>
        <w:rPr>
          <w:sz w:val="24"/>
        </w:rPr>
        <w:t xml:space="preserve"> strategy, promote the WAPM branding as described above. </w:t>
      </w:r>
    </w:p>
    <w:p w14:paraId="39F41EB7" w14:textId="77777777" w:rsidR="003A367C" w:rsidRDefault="001148E3">
      <w:pPr>
        <w:numPr>
          <w:ilvl w:val="1"/>
          <w:numId w:val="7"/>
        </w:numPr>
        <w:spacing w:after="4" w:line="266" w:lineRule="auto"/>
        <w:ind w:right="9" w:hanging="360"/>
      </w:pPr>
      <w:r>
        <w:rPr>
          <w:sz w:val="24"/>
        </w:rPr>
        <w:t xml:space="preserve">Consider a film / leaflet that promotes WAPM as a network organisation. </w:t>
      </w:r>
    </w:p>
    <w:p w14:paraId="654B2A5F" w14:textId="77777777" w:rsidR="003A367C" w:rsidRDefault="001148E3">
      <w:pPr>
        <w:numPr>
          <w:ilvl w:val="1"/>
          <w:numId w:val="7"/>
        </w:numPr>
        <w:spacing w:after="153" w:line="266" w:lineRule="auto"/>
        <w:ind w:right="9" w:hanging="360"/>
      </w:pPr>
      <w:r>
        <w:rPr>
          <w:sz w:val="24"/>
        </w:rPr>
        <w:t xml:space="preserve">Look at logo – could the shape change, circular with all agencies show around, an umbrella with raindrops. Try and show connections.  </w:t>
      </w:r>
    </w:p>
    <w:p w14:paraId="0FA55AD4" w14:textId="77777777" w:rsidR="003A367C" w:rsidRDefault="001148E3">
      <w:pPr>
        <w:numPr>
          <w:ilvl w:val="0"/>
          <w:numId w:val="7"/>
        </w:numPr>
        <w:spacing w:after="184" w:line="250" w:lineRule="auto"/>
        <w:ind w:hanging="10"/>
      </w:pPr>
      <w:r>
        <w:rPr>
          <w:b/>
          <w:sz w:val="24"/>
        </w:rPr>
        <w:t xml:space="preserve">Develop activities and protocols for recording ideas and opinions from residents, using this evidence to inform decision </w:t>
      </w:r>
      <w:r>
        <w:rPr>
          <w:b/>
          <w:sz w:val="24"/>
        </w:rPr>
        <w:t xml:space="preserve">making and feeding back to residents about any decisions or actions taken.   </w:t>
      </w:r>
    </w:p>
    <w:p w14:paraId="559A2219" w14:textId="77777777" w:rsidR="003A367C" w:rsidRDefault="001148E3">
      <w:pPr>
        <w:numPr>
          <w:ilvl w:val="1"/>
          <w:numId w:val="7"/>
        </w:numPr>
        <w:spacing w:after="4" w:line="266" w:lineRule="auto"/>
        <w:ind w:right="9" w:hanging="360"/>
      </w:pPr>
      <w:r>
        <w:rPr>
          <w:sz w:val="24"/>
        </w:rPr>
        <w:t xml:space="preserve">Revisit previous consultation about feedback – make sure the resident’s ideas aren’t lost. </w:t>
      </w:r>
    </w:p>
    <w:p w14:paraId="151B03EF" w14:textId="77777777" w:rsidR="003A367C" w:rsidRDefault="001148E3">
      <w:pPr>
        <w:numPr>
          <w:ilvl w:val="1"/>
          <w:numId w:val="7"/>
        </w:numPr>
        <w:spacing w:after="4" w:line="266" w:lineRule="auto"/>
        <w:ind w:right="9" w:hanging="360"/>
      </w:pPr>
      <w:r>
        <w:rPr>
          <w:sz w:val="24"/>
        </w:rPr>
        <w:t xml:space="preserve">Platform for gathering information – a possible shared document with people’s ideas. </w:t>
      </w:r>
    </w:p>
    <w:p w14:paraId="48729C0D" w14:textId="77777777" w:rsidR="003A367C" w:rsidRDefault="001148E3">
      <w:pPr>
        <w:numPr>
          <w:ilvl w:val="1"/>
          <w:numId w:val="7"/>
        </w:numPr>
        <w:spacing w:after="4" w:line="266" w:lineRule="auto"/>
        <w:ind w:right="9" w:hanging="360"/>
      </w:pPr>
      <w:r>
        <w:rPr>
          <w:sz w:val="24"/>
        </w:rPr>
        <w:t xml:space="preserve">Skills audit – matching people to events and organisations.  </w:t>
      </w:r>
    </w:p>
    <w:p w14:paraId="6FD96959" w14:textId="77777777" w:rsidR="003A367C" w:rsidRDefault="001148E3">
      <w:pPr>
        <w:numPr>
          <w:ilvl w:val="1"/>
          <w:numId w:val="7"/>
        </w:numPr>
        <w:spacing w:after="4" w:line="266" w:lineRule="auto"/>
        <w:ind w:right="9" w:hanging="360"/>
      </w:pPr>
      <w:r>
        <w:rPr>
          <w:sz w:val="24"/>
        </w:rPr>
        <w:t xml:space="preserve">Develop a protocol to ensure that ideas and opinions gathered from residents are recorded, acknowledged, discussed and therefore influence decision making processes, and that information is fed </w:t>
      </w:r>
      <w:r>
        <w:rPr>
          <w:sz w:val="24"/>
        </w:rPr>
        <w:t xml:space="preserve">back to residents about any decisions or actions taken.   </w:t>
      </w:r>
    </w:p>
    <w:p w14:paraId="02AB783E" w14:textId="77777777" w:rsidR="003A367C" w:rsidRDefault="001148E3">
      <w:pPr>
        <w:numPr>
          <w:ilvl w:val="1"/>
          <w:numId w:val="7"/>
        </w:numPr>
        <w:spacing w:after="4" w:line="266" w:lineRule="auto"/>
        <w:ind w:right="9" w:hanging="360"/>
      </w:pPr>
      <w:r>
        <w:rPr>
          <w:sz w:val="24"/>
        </w:rPr>
        <w:t>What activities will we use to gather ideas and opinions from residents and feed back to them? How will we get the information? This links to the communication channels identified through the actio</w:t>
      </w:r>
      <w:r>
        <w:rPr>
          <w:sz w:val="24"/>
        </w:rPr>
        <w:t xml:space="preserve">ns above. </w:t>
      </w:r>
    </w:p>
    <w:p w14:paraId="07308E36" w14:textId="77777777" w:rsidR="003A367C" w:rsidRDefault="001148E3">
      <w:pPr>
        <w:numPr>
          <w:ilvl w:val="1"/>
          <w:numId w:val="7"/>
        </w:numPr>
        <w:spacing w:after="4" w:line="266" w:lineRule="auto"/>
        <w:ind w:right="9" w:hanging="360"/>
      </w:pPr>
      <w:r>
        <w:rPr>
          <w:sz w:val="24"/>
        </w:rPr>
        <w:t xml:space="preserve">Street champions – how is this going to be developed? </w:t>
      </w:r>
    </w:p>
    <w:p w14:paraId="6CCC5D1F" w14:textId="77777777" w:rsidR="003A367C" w:rsidRDefault="001148E3">
      <w:pPr>
        <w:numPr>
          <w:ilvl w:val="1"/>
          <w:numId w:val="7"/>
        </w:numPr>
        <w:spacing w:after="4" w:line="266" w:lineRule="auto"/>
        <w:ind w:right="9" w:hanging="360"/>
      </w:pPr>
      <w:r>
        <w:rPr>
          <w:sz w:val="24"/>
        </w:rPr>
        <w:t xml:space="preserve">Social media? </w:t>
      </w:r>
    </w:p>
    <w:p w14:paraId="771D653C" w14:textId="77777777" w:rsidR="003A367C" w:rsidRDefault="001148E3">
      <w:pPr>
        <w:numPr>
          <w:ilvl w:val="1"/>
          <w:numId w:val="7"/>
        </w:numPr>
        <w:spacing w:after="4" w:line="266" w:lineRule="auto"/>
        <w:ind w:right="9" w:hanging="360"/>
      </w:pPr>
      <w:r>
        <w:rPr>
          <w:sz w:val="24"/>
        </w:rPr>
        <w:t xml:space="preserve">Opportunities to collect at WAPM events e.g. suggestion box? </w:t>
      </w:r>
    </w:p>
    <w:p w14:paraId="3DC1B0F3" w14:textId="77777777" w:rsidR="003A367C" w:rsidRDefault="001148E3">
      <w:pPr>
        <w:numPr>
          <w:ilvl w:val="1"/>
          <w:numId w:val="7"/>
        </w:numPr>
        <w:spacing w:after="153" w:line="266" w:lineRule="auto"/>
        <w:ind w:right="9" w:hanging="360"/>
      </w:pPr>
      <w:r>
        <w:rPr>
          <w:sz w:val="24"/>
        </w:rPr>
        <w:lastRenderedPageBreak/>
        <w:t>Produce a standard feedback survey to be completed by participants at the end of each activity or annually (repea</w:t>
      </w:r>
      <w:r>
        <w:rPr>
          <w:sz w:val="24"/>
        </w:rPr>
        <w:t xml:space="preserve">ted action from recommendation 2) </w:t>
      </w:r>
    </w:p>
    <w:p w14:paraId="4AAE2162" w14:textId="77777777" w:rsidR="003A367C" w:rsidRDefault="001148E3">
      <w:pPr>
        <w:numPr>
          <w:ilvl w:val="0"/>
          <w:numId w:val="7"/>
        </w:numPr>
        <w:spacing w:after="166" w:line="266" w:lineRule="auto"/>
        <w:ind w:hanging="10"/>
      </w:pPr>
      <w:r>
        <w:rPr>
          <w:b/>
          <w:sz w:val="24"/>
        </w:rPr>
        <w:t>Create events where residents can be directly involved in generating ideas and making decisions about new initiatives to be funded from an innovation/events budget</w:t>
      </w:r>
      <w:r>
        <w:rPr>
          <w:sz w:val="24"/>
        </w:rPr>
        <w:t>. As part of the participation strategy, create a programm</w:t>
      </w:r>
      <w:r>
        <w:rPr>
          <w:sz w:val="24"/>
        </w:rPr>
        <w:t xml:space="preserve">e of events where residents can be directly involved in generating ideas and making decisions about new initiatives to be funded from an innovation/events budget. </w:t>
      </w:r>
    </w:p>
    <w:p w14:paraId="154394E8" w14:textId="77777777" w:rsidR="003A367C" w:rsidRDefault="001148E3">
      <w:pPr>
        <w:numPr>
          <w:ilvl w:val="1"/>
          <w:numId w:val="7"/>
        </w:numPr>
        <w:spacing w:after="4" w:line="266" w:lineRule="auto"/>
        <w:ind w:right="9" w:hanging="360"/>
      </w:pPr>
      <w:r>
        <w:rPr>
          <w:sz w:val="24"/>
        </w:rPr>
        <w:t xml:space="preserve">Variety of opportunities  </w:t>
      </w:r>
    </w:p>
    <w:p w14:paraId="5CB435C3" w14:textId="77777777" w:rsidR="003A367C" w:rsidRDefault="001148E3">
      <w:pPr>
        <w:numPr>
          <w:ilvl w:val="1"/>
          <w:numId w:val="7"/>
        </w:numPr>
        <w:spacing w:after="4" w:line="266" w:lineRule="auto"/>
        <w:ind w:right="9" w:hanging="360"/>
      </w:pPr>
      <w:r>
        <w:rPr>
          <w:sz w:val="24"/>
        </w:rPr>
        <w:t xml:space="preserve">Initiatives such as ‘soup’ projects within other communities.  </w:t>
      </w:r>
    </w:p>
    <w:p w14:paraId="087F5D80" w14:textId="77777777" w:rsidR="003A367C" w:rsidRDefault="001148E3">
      <w:pPr>
        <w:spacing w:after="237"/>
      </w:pPr>
      <w:r>
        <w:rPr>
          <w:b/>
          <w:sz w:val="24"/>
        </w:rPr>
        <w:t xml:space="preserve"> </w:t>
      </w:r>
    </w:p>
    <w:p w14:paraId="19329AF2" w14:textId="77777777" w:rsidR="003A367C" w:rsidRDefault="001148E3">
      <w:pPr>
        <w:pStyle w:val="Heading3"/>
        <w:ind w:left="355"/>
      </w:pPr>
      <w:r>
        <w:t>6.</w:t>
      </w:r>
      <w:r>
        <w:rPr>
          <w:rFonts w:ascii="Arial" w:eastAsia="Arial" w:hAnsi="Arial" w:cs="Arial"/>
        </w:rPr>
        <w:t xml:space="preserve"> </w:t>
      </w:r>
      <w:r>
        <w:t xml:space="preserve">PLAN PROPOSAL  </w:t>
      </w:r>
    </w:p>
    <w:p w14:paraId="456EE62B" w14:textId="77777777" w:rsidR="003A367C" w:rsidRDefault="001148E3">
      <w:pPr>
        <w:spacing w:after="153" w:line="266" w:lineRule="auto"/>
        <w:ind w:left="10" w:right="9" w:hanging="10"/>
      </w:pPr>
      <w:r>
        <w:rPr>
          <w:sz w:val="24"/>
        </w:rPr>
        <w:t xml:space="preserve">During the above process we have developed the following six aims for the 5 year life of this plan: </w:t>
      </w:r>
    </w:p>
    <w:p w14:paraId="4A80D890" w14:textId="77777777" w:rsidR="003A367C" w:rsidRDefault="001148E3">
      <w:pPr>
        <w:spacing w:after="184" w:line="250" w:lineRule="auto"/>
        <w:ind w:left="-5" w:hanging="10"/>
      </w:pPr>
      <w:r>
        <w:rPr>
          <w:b/>
          <w:sz w:val="24"/>
        </w:rPr>
        <w:t>WAPM AIMS – 2021-2026</w:t>
      </w:r>
      <w:r>
        <w:rPr>
          <w:sz w:val="24"/>
        </w:rPr>
        <w:t xml:space="preserve"> </w:t>
      </w:r>
    </w:p>
    <w:p w14:paraId="4C00D717" w14:textId="77777777" w:rsidR="003A367C" w:rsidRDefault="001148E3">
      <w:pPr>
        <w:numPr>
          <w:ilvl w:val="0"/>
          <w:numId w:val="8"/>
        </w:numPr>
        <w:spacing w:after="4" w:line="266" w:lineRule="auto"/>
        <w:ind w:right="9" w:hanging="360"/>
      </w:pPr>
      <w:r>
        <w:rPr>
          <w:sz w:val="24"/>
        </w:rPr>
        <w:t xml:space="preserve">Continue to build community cohesion, pride, and confidence among residents of Plas Madoc. </w:t>
      </w:r>
    </w:p>
    <w:p w14:paraId="574871D5" w14:textId="77777777" w:rsidR="003A367C" w:rsidRDefault="001148E3">
      <w:pPr>
        <w:numPr>
          <w:ilvl w:val="0"/>
          <w:numId w:val="8"/>
        </w:numPr>
        <w:spacing w:after="4" w:line="266" w:lineRule="auto"/>
        <w:ind w:right="9" w:hanging="360"/>
      </w:pPr>
      <w:r>
        <w:rPr>
          <w:sz w:val="24"/>
        </w:rPr>
        <w:t xml:space="preserve">Continue to develop </w:t>
      </w:r>
      <w:r>
        <w:rPr>
          <w:sz w:val="24"/>
        </w:rPr>
        <w:t xml:space="preserve">WAPM as a network organisation, building stronger relationships and becoming more recognisable on and off the estate. </w:t>
      </w:r>
    </w:p>
    <w:p w14:paraId="1143E87A" w14:textId="77777777" w:rsidR="003A367C" w:rsidRDefault="001148E3">
      <w:pPr>
        <w:numPr>
          <w:ilvl w:val="0"/>
          <w:numId w:val="8"/>
        </w:numPr>
        <w:spacing w:after="4" w:line="266" w:lineRule="auto"/>
        <w:ind w:right="9" w:hanging="360"/>
      </w:pPr>
      <w:r>
        <w:rPr>
          <w:sz w:val="24"/>
        </w:rPr>
        <w:t xml:space="preserve">Develop a community hub or hubs that are accessible and welcoming spaces for community activity. </w:t>
      </w:r>
    </w:p>
    <w:p w14:paraId="753A399A" w14:textId="77777777" w:rsidR="003A367C" w:rsidRDefault="001148E3">
      <w:pPr>
        <w:numPr>
          <w:ilvl w:val="0"/>
          <w:numId w:val="8"/>
        </w:numPr>
        <w:spacing w:after="4" w:line="266" w:lineRule="auto"/>
        <w:ind w:right="9" w:hanging="360"/>
      </w:pPr>
      <w:r>
        <w:rPr>
          <w:sz w:val="24"/>
        </w:rPr>
        <w:t>Develop a variety of project ideas into</w:t>
      </w:r>
      <w:r>
        <w:rPr>
          <w:sz w:val="24"/>
        </w:rPr>
        <w:t xml:space="preserve"> income generating social enterprises with the aim of increasing the financial sustainability of The Land and WAPM. </w:t>
      </w:r>
    </w:p>
    <w:p w14:paraId="55C0CC5E" w14:textId="77777777" w:rsidR="003A367C" w:rsidRDefault="001148E3">
      <w:pPr>
        <w:numPr>
          <w:ilvl w:val="0"/>
          <w:numId w:val="8"/>
        </w:numPr>
        <w:spacing w:after="4" w:line="266" w:lineRule="auto"/>
        <w:ind w:right="9" w:hanging="360"/>
      </w:pPr>
      <w:r>
        <w:rPr>
          <w:sz w:val="24"/>
        </w:rPr>
        <w:t xml:space="preserve">Develop further dedicated opportunities for all ages, including young people, families, older people, and intergenerational work. </w:t>
      </w:r>
    </w:p>
    <w:p w14:paraId="606D2310" w14:textId="77777777" w:rsidR="003A367C" w:rsidRDefault="001148E3">
      <w:pPr>
        <w:numPr>
          <w:ilvl w:val="0"/>
          <w:numId w:val="8"/>
        </w:numPr>
        <w:spacing w:after="152" w:line="266" w:lineRule="auto"/>
        <w:ind w:right="9" w:hanging="360"/>
      </w:pPr>
      <w:r>
        <w:rPr>
          <w:sz w:val="24"/>
        </w:rPr>
        <w:t>Offer gr</w:t>
      </w:r>
      <w:r>
        <w:rPr>
          <w:sz w:val="24"/>
        </w:rPr>
        <w:t xml:space="preserve">eater opportunities for unemployed adults, and young people that are not in education, employment, or training (NEETS). </w:t>
      </w:r>
    </w:p>
    <w:p w14:paraId="55E712C0" w14:textId="77777777" w:rsidR="003A367C" w:rsidRDefault="001148E3">
      <w:pPr>
        <w:spacing w:after="184" w:line="250" w:lineRule="auto"/>
        <w:ind w:left="-5" w:hanging="10"/>
      </w:pPr>
      <w:r>
        <w:rPr>
          <w:b/>
          <w:sz w:val="24"/>
        </w:rPr>
        <w:lastRenderedPageBreak/>
        <w:t xml:space="preserve">How we will do this: </w:t>
      </w:r>
    </w:p>
    <w:p w14:paraId="1CC725D8" w14:textId="77777777" w:rsidR="003A367C" w:rsidRDefault="001148E3">
      <w:pPr>
        <w:spacing w:after="153" w:line="266" w:lineRule="auto"/>
        <w:ind w:left="10" w:right="9" w:hanging="10"/>
      </w:pPr>
      <w:r>
        <w:rPr>
          <w:sz w:val="24"/>
        </w:rPr>
        <w:t>For this second Driving Change Plan WAPM are proposing a 5 year plan, with a review at the 2 year point.  The rea</w:t>
      </w:r>
      <w:r>
        <w:rPr>
          <w:sz w:val="24"/>
        </w:rPr>
        <w:t>son for a 5 year plan is so it will run in conjunction with the Land’s 5 year plan, they have been successful in getting funded with their People and Places bid for £500,000.  We are also aware that we are half way through the programme and our budget so w</w:t>
      </w:r>
      <w:r>
        <w:rPr>
          <w:sz w:val="24"/>
        </w:rPr>
        <w:t xml:space="preserve">ant to start planning for post Invest Local now.  </w:t>
      </w:r>
    </w:p>
    <w:p w14:paraId="1F039DFF" w14:textId="77777777" w:rsidR="003A367C" w:rsidRDefault="001148E3">
      <w:pPr>
        <w:spacing w:after="4" w:line="266" w:lineRule="auto"/>
        <w:ind w:left="10" w:right="9" w:hanging="10"/>
      </w:pPr>
      <w:r>
        <w:rPr>
          <w:sz w:val="24"/>
        </w:rPr>
        <w:t xml:space="preserve">To enable WAPM to respond to the second consultation, the 13 adopted recommendations and actions, and our resulting 6 aims, we will continue to fund the employment of the </w:t>
      </w:r>
    </w:p>
    <w:p w14:paraId="68D100E6" w14:textId="77777777" w:rsidR="003A367C" w:rsidRDefault="001148E3">
      <w:pPr>
        <w:spacing w:after="4" w:line="266" w:lineRule="auto"/>
        <w:ind w:left="10" w:right="9" w:hanging="10"/>
      </w:pPr>
      <w:r>
        <w:rPr>
          <w:sz w:val="24"/>
        </w:rPr>
        <w:t>Community Development Worker role</w:t>
      </w:r>
      <w:r>
        <w:rPr>
          <w:sz w:val="24"/>
        </w:rPr>
        <w:t xml:space="preserve"> (25hrs a week), plus an additional (full-time) role of </w:t>
      </w:r>
    </w:p>
    <w:p w14:paraId="351C5969" w14:textId="77777777" w:rsidR="003A367C" w:rsidRDefault="001148E3">
      <w:pPr>
        <w:spacing w:after="4" w:line="266" w:lineRule="auto"/>
        <w:ind w:left="10" w:right="9" w:hanging="10"/>
      </w:pPr>
      <w:r>
        <w:rPr>
          <w:sz w:val="24"/>
        </w:rPr>
        <w:t xml:space="preserve">Plas Madoc Community Development Manager.  The creation of the Community </w:t>
      </w:r>
    </w:p>
    <w:p w14:paraId="1B9EF387" w14:textId="77777777" w:rsidR="003A367C" w:rsidRDefault="001148E3">
      <w:pPr>
        <w:spacing w:after="153" w:line="266" w:lineRule="auto"/>
        <w:ind w:left="10" w:right="9" w:hanging="10"/>
      </w:pPr>
      <w:r>
        <w:rPr>
          <w:sz w:val="24"/>
        </w:rPr>
        <w:t>Development Manager role is an evolution of the current Play and Community Development Manager role, freeing up the post-hold</w:t>
      </w:r>
      <w:r>
        <w:rPr>
          <w:sz w:val="24"/>
        </w:rPr>
        <w:t xml:space="preserve">er to focus more on strategic development and sustainability for WAPM.  See Appendices 4 &amp; 5 for job descriptions. </w:t>
      </w:r>
    </w:p>
    <w:p w14:paraId="3BF1487A" w14:textId="77777777" w:rsidR="003A367C" w:rsidRDefault="001148E3">
      <w:pPr>
        <w:spacing w:after="4" w:line="266" w:lineRule="auto"/>
        <w:ind w:left="10" w:right="9" w:hanging="10"/>
      </w:pPr>
      <w:r>
        <w:rPr>
          <w:sz w:val="24"/>
        </w:rPr>
        <w:t>We will also continue to have budgets for events and activities which continue to act as the main tool for engagement with the wider communi</w:t>
      </w:r>
      <w:r>
        <w:rPr>
          <w:sz w:val="24"/>
        </w:rPr>
        <w:t>ty, and came up again as important during the second consultation and reviewing exercise.  See next page for full budget.  Other costs will be for hiring meeting rooms and a budget for communications.  There will be a remaining £93,780 left from the £1mill</w:t>
      </w:r>
      <w:r>
        <w:rPr>
          <w:sz w:val="24"/>
        </w:rPr>
        <w:t xml:space="preserve">ion.  We will be looking to fundraise for developing projects but may well need to come back to you with proposals for the funding/part funding of specific projects from this remaining amount.  Several possible developing projects are listed in this plan, </w:t>
      </w:r>
      <w:r>
        <w:rPr>
          <w:sz w:val="24"/>
        </w:rPr>
        <w:t xml:space="preserve">which are currently in feasibility study stage but there may yet be unforeseen projects, e.g. projects responding to the after effects of COVID-19. </w:t>
      </w:r>
    </w:p>
    <w:p w14:paraId="32764045" w14:textId="77777777" w:rsidR="003A367C" w:rsidRDefault="001148E3">
      <w:pPr>
        <w:spacing w:after="237"/>
      </w:pPr>
      <w:r>
        <w:rPr>
          <w:sz w:val="24"/>
        </w:rPr>
        <w:t xml:space="preserve"> </w:t>
      </w:r>
    </w:p>
    <w:p w14:paraId="7D8C69A2" w14:textId="77777777" w:rsidR="001148E3" w:rsidRDefault="001148E3">
      <w:pPr>
        <w:spacing w:after="139"/>
        <w:ind w:left="355" w:hanging="10"/>
        <w:rPr>
          <w:b/>
          <w:sz w:val="32"/>
        </w:rPr>
      </w:pPr>
    </w:p>
    <w:p w14:paraId="0EBD7280" w14:textId="77777777" w:rsidR="001148E3" w:rsidRDefault="001148E3">
      <w:pPr>
        <w:spacing w:after="139"/>
        <w:ind w:left="355" w:hanging="10"/>
        <w:rPr>
          <w:b/>
          <w:sz w:val="32"/>
        </w:rPr>
      </w:pPr>
    </w:p>
    <w:p w14:paraId="14DE5BB7" w14:textId="77777777" w:rsidR="003A367C" w:rsidRDefault="001148E3">
      <w:pPr>
        <w:spacing w:after="139"/>
        <w:ind w:left="355" w:hanging="10"/>
      </w:pPr>
      <w:r>
        <w:rPr>
          <w:b/>
          <w:sz w:val="32"/>
        </w:rPr>
        <w:t>7.</w:t>
      </w:r>
      <w:r>
        <w:rPr>
          <w:rFonts w:ascii="Arial" w:eastAsia="Arial" w:hAnsi="Arial" w:cs="Arial"/>
          <w:b/>
          <w:sz w:val="32"/>
        </w:rPr>
        <w:t xml:space="preserve"> </w:t>
      </w:r>
      <w:r>
        <w:rPr>
          <w:b/>
          <w:sz w:val="32"/>
        </w:rPr>
        <w:t xml:space="preserve">BUDGET: </w:t>
      </w:r>
    </w:p>
    <w:p w14:paraId="31712C56" w14:textId="77777777" w:rsidR="003A367C" w:rsidRDefault="001148E3">
      <w:pPr>
        <w:pStyle w:val="Heading4"/>
        <w:spacing w:after="0" w:line="259" w:lineRule="auto"/>
        <w:ind w:left="226"/>
      </w:pPr>
      <w:r>
        <w:rPr>
          <w:sz w:val="28"/>
        </w:rPr>
        <w:t xml:space="preserve">WAPM budget 2nd Driving Change Plan - July 2021-2026 </w:t>
      </w:r>
    </w:p>
    <w:tbl>
      <w:tblPr>
        <w:tblStyle w:val="TableGrid"/>
        <w:tblW w:w="8235" w:type="dxa"/>
        <w:tblInd w:w="108" w:type="dxa"/>
        <w:tblCellMar>
          <w:top w:w="0" w:type="dxa"/>
          <w:left w:w="0" w:type="dxa"/>
          <w:bottom w:w="0" w:type="dxa"/>
          <w:right w:w="0" w:type="dxa"/>
        </w:tblCellMar>
        <w:tblLook w:val="04A0" w:firstRow="1" w:lastRow="0" w:firstColumn="1" w:lastColumn="0" w:noHBand="0" w:noVBand="1"/>
      </w:tblPr>
      <w:tblGrid>
        <w:gridCol w:w="7173"/>
        <w:gridCol w:w="216"/>
        <w:gridCol w:w="846"/>
      </w:tblGrid>
      <w:tr w:rsidR="003A367C" w14:paraId="70C2C5E0" w14:textId="77777777">
        <w:trPr>
          <w:trHeight w:val="281"/>
        </w:trPr>
        <w:tc>
          <w:tcPr>
            <w:tcW w:w="7172" w:type="dxa"/>
            <w:tcBorders>
              <w:top w:val="nil"/>
              <w:left w:val="nil"/>
              <w:bottom w:val="nil"/>
              <w:right w:val="nil"/>
            </w:tcBorders>
          </w:tcPr>
          <w:p w14:paraId="5DBEA333" w14:textId="77777777" w:rsidR="003A367C" w:rsidRDefault="001148E3">
            <w:pPr>
              <w:spacing w:after="0"/>
              <w:ind w:left="108"/>
            </w:pPr>
            <w:r>
              <w:rPr>
                <w:b/>
                <w:sz w:val="28"/>
              </w:rPr>
              <w:t xml:space="preserve"> </w:t>
            </w:r>
          </w:p>
        </w:tc>
        <w:tc>
          <w:tcPr>
            <w:tcW w:w="216" w:type="dxa"/>
            <w:tcBorders>
              <w:top w:val="nil"/>
              <w:left w:val="nil"/>
              <w:bottom w:val="nil"/>
              <w:right w:val="nil"/>
            </w:tcBorders>
          </w:tcPr>
          <w:p w14:paraId="7587D210" w14:textId="77777777" w:rsidR="003A367C" w:rsidRDefault="003A367C"/>
        </w:tc>
        <w:tc>
          <w:tcPr>
            <w:tcW w:w="846" w:type="dxa"/>
            <w:tcBorders>
              <w:top w:val="nil"/>
              <w:left w:val="nil"/>
              <w:bottom w:val="nil"/>
              <w:right w:val="nil"/>
            </w:tcBorders>
          </w:tcPr>
          <w:p w14:paraId="76929749" w14:textId="77777777" w:rsidR="003A367C" w:rsidRDefault="001148E3">
            <w:pPr>
              <w:spacing w:after="0"/>
            </w:pPr>
            <w:r>
              <w:rPr>
                <w:rFonts w:ascii="Times New Roman" w:eastAsia="Times New Roman" w:hAnsi="Times New Roman" w:cs="Times New Roman"/>
                <w:sz w:val="20"/>
              </w:rPr>
              <w:t xml:space="preserve"> </w:t>
            </w:r>
          </w:p>
        </w:tc>
      </w:tr>
      <w:tr w:rsidR="003A367C" w14:paraId="27880AEB" w14:textId="77777777">
        <w:trPr>
          <w:trHeight w:val="307"/>
        </w:trPr>
        <w:tc>
          <w:tcPr>
            <w:tcW w:w="7172" w:type="dxa"/>
            <w:tcBorders>
              <w:top w:val="nil"/>
              <w:left w:val="nil"/>
              <w:bottom w:val="nil"/>
              <w:right w:val="nil"/>
            </w:tcBorders>
          </w:tcPr>
          <w:p w14:paraId="7B2E140A" w14:textId="77777777" w:rsidR="003A367C" w:rsidRDefault="001148E3">
            <w:pPr>
              <w:spacing w:after="0"/>
              <w:ind w:left="108"/>
            </w:pPr>
            <w:r>
              <w:rPr>
                <w:b/>
                <w:sz w:val="24"/>
              </w:rPr>
              <w:lastRenderedPageBreak/>
              <w:t xml:space="preserve">Remaining amount in Invest Local pot - June 2021 </w:t>
            </w:r>
          </w:p>
        </w:tc>
        <w:tc>
          <w:tcPr>
            <w:tcW w:w="216" w:type="dxa"/>
            <w:tcBorders>
              <w:top w:val="nil"/>
              <w:left w:val="nil"/>
              <w:bottom w:val="nil"/>
              <w:right w:val="nil"/>
            </w:tcBorders>
          </w:tcPr>
          <w:p w14:paraId="31C3B29A" w14:textId="77777777" w:rsidR="003A367C" w:rsidRDefault="003A367C"/>
        </w:tc>
        <w:tc>
          <w:tcPr>
            <w:tcW w:w="846" w:type="dxa"/>
            <w:tcBorders>
              <w:top w:val="nil"/>
              <w:left w:val="nil"/>
              <w:bottom w:val="nil"/>
              <w:right w:val="nil"/>
            </w:tcBorders>
          </w:tcPr>
          <w:p w14:paraId="3BA7983C" w14:textId="77777777" w:rsidR="003A367C" w:rsidRDefault="001148E3">
            <w:pPr>
              <w:spacing w:after="0"/>
              <w:jc w:val="both"/>
            </w:pPr>
            <w:r>
              <w:rPr>
                <w:b/>
                <w:sz w:val="24"/>
              </w:rPr>
              <w:t xml:space="preserve">484,650 </w:t>
            </w:r>
          </w:p>
        </w:tc>
      </w:tr>
      <w:tr w:rsidR="003A367C" w14:paraId="10FEA787" w14:textId="77777777">
        <w:trPr>
          <w:trHeight w:val="312"/>
        </w:trPr>
        <w:tc>
          <w:tcPr>
            <w:tcW w:w="7172" w:type="dxa"/>
            <w:tcBorders>
              <w:top w:val="nil"/>
              <w:left w:val="nil"/>
              <w:bottom w:val="nil"/>
              <w:right w:val="nil"/>
            </w:tcBorders>
          </w:tcPr>
          <w:p w14:paraId="29179A09" w14:textId="77777777" w:rsidR="003A367C" w:rsidRDefault="003A367C"/>
        </w:tc>
        <w:tc>
          <w:tcPr>
            <w:tcW w:w="216" w:type="dxa"/>
            <w:tcBorders>
              <w:top w:val="nil"/>
              <w:left w:val="nil"/>
              <w:bottom w:val="nil"/>
              <w:right w:val="nil"/>
            </w:tcBorders>
          </w:tcPr>
          <w:p w14:paraId="097D1BBF" w14:textId="77777777" w:rsidR="003A367C" w:rsidRDefault="001148E3">
            <w:pPr>
              <w:spacing w:after="0"/>
            </w:pPr>
            <w:r>
              <w:rPr>
                <w:b/>
                <w:sz w:val="24"/>
              </w:rPr>
              <w:t xml:space="preserve"> </w:t>
            </w:r>
          </w:p>
        </w:tc>
        <w:tc>
          <w:tcPr>
            <w:tcW w:w="846" w:type="dxa"/>
            <w:tcBorders>
              <w:top w:val="nil"/>
              <w:left w:val="nil"/>
              <w:bottom w:val="nil"/>
              <w:right w:val="nil"/>
            </w:tcBorders>
          </w:tcPr>
          <w:p w14:paraId="1F9E2503" w14:textId="77777777" w:rsidR="003A367C" w:rsidRDefault="001148E3">
            <w:pPr>
              <w:spacing w:after="0"/>
            </w:pPr>
            <w:r>
              <w:rPr>
                <w:rFonts w:ascii="Times New Roman" w:eastAsia="Times New Roman" w:hAnsi="Times New Roman" w:cs="Times New Roman"/>
                <w:sz w:val="20"/>
              </w:rPr>
              <w:t xml:space="preserve"> </w:t>
            </w:r>
          </w:p>
        </w:tc>
      </w:tr>
      <w:tr w:rsidR="003A367C" w14:paraId="459C94AC" w14:textId="77777777">
        <w:trPr>
          <w:trHeight w:val="312"/>
        </w:trPr>
        <w:tc>
          <w:tcPr>
            <w:tcW w:w="7172" w:type="dxa"/>
            <w:tcBorders>
              <w:top w:val="nil"/>
              <w:left w:val="nil"/>
              <w:bottom w:val="nil"/>
              <w:right w:val="nil"/>
            </w:tcBorders>
          </w:tcPr>
          <w:p w14:paraId="146DABCE" w14:textId="77777777" w:rsidR="003A367C" w:rsidRDefault="001148E3">
            <w:pPr>
              <w:spacing w:after="0"/>
              <w:ind w:left="108"/>
            </w:pPr>
            <w:r>
              <w:rPr>
                <w:b/>
                <w:sz w:val="24"/>
              </w:rPr>
              <w:t xml:space="preserve">Staffing costs: </w:t>
            </w:r>
          </w:p>
        </w:tc>
        <w:tc>
          <w:tcPr>
            <w:tcW w:w="216" w:type="dxa"/>
            <w:tcBorders>
              <w:top w:val="nil"/>
              <w:left w:val="nil"/>
              <w:bottom w:val="nil"/>
              <w:right w:val="nil"/>
            </w:tcBorders>
          </w:tcPr>
          <w:p w14:paraId="4E64B56F" w14:textId="77777777" w:rsidR="003A367C" w:rsidRDefault="003A367C"/>
        </w:tc>
        <w:tc>
          <w:tcPr>
            <w:tcW w:w="846" w:type="dxa"/>
            <w:tcBorders>
              <w:top w:val="nil"/>
              <w:left w:val="nil"/>
              <w:bottom w:val="nil"/>
              <w:right w:val="nil"/>
            </w:tcBorders>
          </w:tcPr>
          <w:p w14:paraId="089134A0" w14:textId="77777777" w:rsidR="003A367C" w:rsidRDefault="001148E3">
            <w:pPr>
              <w:spacing w:after="0"/>
            </w:pPr>
            <w:r>
              <w:rPr>
                <w:b/>
                <w:sz w:val="24"/>
              </w:rPr>
              <w:t xml:space="preserve"> </w:t>
            </w:r>
          </w:p>
        </w:tc>
      </w:tr>
      <w:tr w:rsidR="003A367C" w14:paraId="41BF26B1" w14:textId="77777777">
        <w:trPr>
          <w:trHeight w:val="1225"/>
        </w:trPr>
        <w:tc>
          <w:tcPr>
            <w:tcW w:w="7172" w:type="dxa"/>
            <w:tcBorders>
              <w:top w:val="nil"/>
              <w:left w:val="nil"/>
              <w:bottom w:val="nil"/>
              <w:right w:val="nil"/>
            </w:tcBorders>
          </w:tcPr>
          <w:p w14:paraId="23006D51" w14:textId="77777777" w:rsidR="003A367C" w:rsidRDefault="001148E3">
            <w:pPr>
              <w:spacing w:after="346"/>
              <w:ind w:left="108"/>
            </w:pPr>
            <w:r>
              <w:rPr>
                <w:sz w:val="24"/>
              </w:rPr>
              <w:t xml:space="preserve">Salaries </w:t>
            </w:r>
          </w:p>
          <w:p w14:paraId="626E864E" w14:textId="77777777" w:rsidR="003A367C" w:rsidRDefault="001148E3">
            <w:pPr>
              <w:spacing w:after="0"/>
              <w:ind w:left="108"/>
            </w:pPr>
            <w:r>
              <w:rPr>
                <w:sz w:val="24"/>
              </w:rPr>
              <w:t xml:space="preserve">Admin costs, HR Insurance, Health and Safety, Telephone, Audit, </w:t>
            </w:r>
          </w:p>
          <w:p w14:paraId="45233BEC" w14:textId="77777777" w:rsidR="003A367C" w:rsidRDefault="001148E3">
            <w:pPr>
              <w:spacing w:after="0"/>
              <w:ind w:left="108"/>
            </w:pPr>
            <w:r>
              <w:rPr>
                <w:sz w:val="24"/>
              </w:rPr>
              <w:t xml:space="preserve">Finance, Computer Support, Support costs, Business support, </w:t>
            </w:r>
          </w:p>
        </w:tc>
        <w:tc>
          <w:tcPr>
            <w:tcW w:w="216" w:type="dxa"/>
            <w:tcBorders>
              <w:top w:val="nil"/>
              <w:left w:val="nil"/>
              <w:bottom w:val="nil"/>
              <w:right w:val="nil"/>
            </w:tcBorders>
          </w:tcPr>
          <w:p w14:paraId="73BEA18D" w14:textId="77777777" w:rsidR="003A367C" w:rsidRDefault="003A367C"/>
        </w:tc>
        <w:tc>
          <w:tcPr>
            <w:tcW w:w="846" w:type="dxa"/>
            <w:tcBorders>
              <w:top w:val="nil"/>
              <w:left w:val="nil"/>
              <w:bottom w:val="nil"/>
              <w:right w:val="nil"/>
            </w:tcBorders>
          </w:tcPr>
          <w:p w14:paraId="73488FBC" w14:textId="77777777" w:rsidR="003A367C" w:rsidRDefault="001148E3">
            <w:pPr>
              <w:spacing w:after="0"/>
              <w:ind w:left="2"/>
              <w:jc w:val="both"/>
            </w:pPr>
            <w:r>
              <w:rPr>
                <w:sz w:val="24"/>
              </w:rPr>
              <w:t xml:space="preserve">261,077 </w:t>
            </w:r>
          </w:p>
        </w:tc>
      </w:tr>
      <w:tr w:rsidR="003A367C" w14:paraId="62A699D3" w14:textId="77777777">
        <w:trPr>
          <w:trHeight w:val="302"/>
        </w:trPr>
        <w:tc>
          <w:tcPr>
            <w:tcW w:w="7172" w:type="dxa"/>
            <w:tcBorders>
              <w:top w:val="nil"/>
              <w:left w:val="nil"/>
              <w:bottom w:val="nil"/>
              <w:right w:val="nil"/>
            </w:tcBorders>
          </w:tcPr>
          <w:p w14:paraId="5D3C36D4" w14:textId="77777777" w:rsidR="003A367C" w:rsidRDefault="001148E3">
            <w:pPr>
              <w:spacing w:after="0"/>
              <w:ind w:left="108"/>
            </w:pPr>
            <w:r>
              <w:rPr>
                <w:sz w:val="24"/>
              </w:rPr>
              <w:t xml:space="preserve">recruitment costs, payroll </w:t>
            </w:r>
          </w:p>
        </w:tc>
        <w:tc>
          <w:tcPr>
            <w:tcW w:w="216" w:type="dxa"/>
            <w:tcBorders>
              <w:top w:val="nil"/>
              <w:left w:val="nil"/>
              <w:bottom w:val="nil"/>
              <w:right w:val="nil"/>
            </w:tcBorders>
          </w:tcPr>
          <w:p w14:paraId="6A105DBF" w14:textId="77777777" w:rsidR="003A367C" w:rsidRDefault="003A367C"/>
        </w:tc>
        <w:tc>
          <w:tcPr>
            <w:tcW w:w="846" w:type="dxa"/>
            <w:tcBorders>
              <w:top w:val="nil"/>
              <w:left w:val="nil"/>
              <w:bottom w:val="nil"/>
              <w:right w:val="nil"/>
            </w:tcBorders>
          </w:tcPr>
          <w:p w14:paraId="10E95676" w14:textId="77777777" w:rsidR="003A367C" w:rsidRDefault="001148E3">
            <w:pPr>
              <w:spacing w:after="0"/>
              <w:ind w:left="124"/>
            </w:pPr>
            <w:r>
              <w:rPr>
                <w:sz w:val="24"/>
              </w:rPr>
              <w:t xml:space="preserve">26,107 </w:t>
            </w:r>
          </w:p>
        </w:tc>
      </w:tr>
      <w:tr w:rsidR="003A367C" w14:paraId="6B376D70" w14:textId="77777777">
        <w:trPr>
          <w:trHeight w:val="312"/>
        </w:trPr>
        <w:tc>
          <w:tcPr>
            <w:tcW w:w="7172" w:type="dxa"/>
            <w:tcBorders>
              <w:top w:val="nil"/>
              <w:left w:val="nil"/>
              <w:bottom w:val="nil"/>
              <w:right w:val="nil"/>
            </w:tcBorders>
          </w:tcPr>
          <w:p w14:paraId="2C680CE5" w14:textId="77777777" w:rsidR="003A367C" w:rsidRDefault="001148E3">
            <w:pPr>
              <w:spacing w:after="0"/>
              <w:ind w:left="108"/>
            </w:pPr>
            <w:r>
              <w:rPr>
                <w:sz w:val="24"/>
              </w:rPr>
              <w:t xml:space="preserve">Management fees (7.5% reduced rate from 10%) </w:t>
            </w:r>
          </w:p>
        </w:tc>
        <w:tc>
          <w:tcPr>
            <w:tcW w:w="216" w:type="dxa"/>
            <w:tcBorders>
              <w:top w:val="nil"/>
              <w:left w:val="nil"/>
              <w:bottom w:val="nil"/>
              <w:right w:val="nil"/>
            </w:tcBorders>
          </w:tcPr>
          <w:p w14:paraId="2EC36D7B" w14:textId="77777777" w:rsidR="003A367C" w:rsidRDefault="003A367C"/>
        </w:tc>
        <w:tc>
          <w:tcPr>
            <w:tcW w:w="846" w:type="dxa"/>
            <w:tcBorders>
              <w:top w:val="nil"/>
              <w:left w:val="nil"/>
              <w:bottom w:val="nil"/>
              <w:right w:val="nil"/>
            </w:tcBorders>
          </w:tcPr>
          <w:p w14:paraId="1A4BDBAE" w14:textId="77777777" w:rsidR="003A367C" w:rsidRDefault="001148E3">
            <w:pPr>
              <w:spacing w:after="0"/>
              <w:ind w:left="124"/>
            </w:pPr>
            <w:r>
              <w:rPr>
                <w:sz w:val="24"/>
              </w:rPr>
              <w:t xml:space="preserve">19,581 </w:t>
            </w:r>
          </w:p>
        </w:tc>
      </w:tr>
      <w:tr w:rsidR="003A367C" w14:paraId="1D6C2D40" w14:textId="77777777">
        <w:trPr>
          <w:trHeight w:val="344"/>
        </w:trPr>
        <w:tc>
          <w:tcPr>
            <w:tcW w:w="7172" w:type="dxa"/>
            <w:tcBorders>
              <w:top w:val="nil"/>
              <w:left w:val="nil"/>
              <w:bottom w:val="nil"/>
              <w:right w:val="nil"/>
            </w:tcBorders>
          </w:tcPr>
          <w:p w14:paraId="486E499D" w14:textId="77777777" w:rsidR="003A367C" w:rsidRDefault="001148E3">
            <w:pPr>
              <w:spacing w:after="0"/>
              <w:ind w:left="108"/>
            </w:pPr>
            <w:r>
              <w:rPr>
                <w:b/>
                <w:sz w:val="24"/>
              </w:rPr>
              <w:t xml:space="preserve">Staffing costs TOTAL </w:t>
            </w:r>
          </w:p>
        </w:tc>
        <w:tc>
          <w:tcPr>
            <w:tcW w:w="216" w:type="dxa"/>
            <w:tcBorders>
              <w:top w:val="nil"/>
              <w:left w:val="nil"/>
              <w:bottom w:val="nil"/>
              <w:right w:val="nil"/>
            </w:tcBorders>
          </w:tcPr>
          <w:p w14:paraId="4A0AE37A" w14:textId="77777777" w:rsidR="003A367C" w:rsidRDefault="003A367C"/>
        </w:tc>
        <w:tc>
          <w:tcPr>
            <w:tcW w:w="846" w:type="dxa"/>
            <w:tcBorders>
              <w:top w:val="nil"/>
              <w:left w:val="nil"/>
              <w:bottom w:val="nil"/>
              <w:right w:val="nil"/>
            </w:tcBorders>
          </w:tcPr>
          <w:p w14:paraId="1EC59830" w14:textId="77777777" w:rsidR="003A367C" w:rsidRDefault="001148E3">
            <w:pPr>
              <w:spacing w:after="0"/>
              <w:jc w:val="both"/>
            </w:pPr>
            <w:r>
              <w:rPr>
                <w:b/>
                <w:sz w:val="24"/>
              </w:rPr>
              <w:t xml:space="preserve">306,765 </w:t>
            </w:r>
          </w:p>
        </w:tc>
      </w:tr>
      <w:tr w:rsidR="003A367C" w14:paraId="4C71762D" w14:textId="77777777">
        <w:trPr>
          <w:trHeight w:val="312"/>
        </w:trPr>
        <w:tc>
          <w:tcPr>
            <w:tcW w:w="7172" w:type="dxa"/>
            <w:tcBorders>
              <w:top w:val="nil"/>
              <w:left w:val="nil"/>
              <w:bottom w:val="nil"/>
              <w:right w:val="nil"/>
            </w:tcBorders>
          </w:tcPr>
          <w:p w14:paraId="5A10B27C" w14:textId="77777777" w:rsidR="003A367C" w:rsidRDefault="003A367C"/>
        </w:tc>
        <w:tc>
          <w:tcPr>
            <w:tcW w:w="216" w:type="dxa"/>
            <w:tcBorders>
              <w:top w:val="nil"/>
              <w:left w:val="nil"/>
              <w:bottom w:val="nil"/>
              <w:right w:val="nil"/>
            </w:tcBorders>
          </w:tcPr>
          <w:p w14:paraId="4D9C2EC4" w14:textId="77777777" w:rsidR="003A367C" w:rsidRDefault="001148E3">
            <w:pPr>
              <w:spacing w:after="0"/>
            </w:pPr>
            <w:r>
              <w:rPr>
                <w:b/>
                <w:sz w:val="24"/>
              </w:rPr>
              <w:t xml:space="preserve"> </w:t>
            </w:r>
          </w:p>
        </w:tc>
        <w:tc>
          <w:tcPr>
            <w:tcW w:w="846" w:type="dxa"/>
            <w:tcBorders>
              <w:top w:val="nil"/>
              <w:left w:val="nil"/>
              <w:bottom w:val="nil"/>
              <w:right w:val="nil"/>
            </w:tcBorders>
          </w:tcPr>
          <w:p w14:paraId="7BBAE85F" w14:textId="77777777" w:rsidR="003A367C" w:rsidRDefault="001148E3">
            <w:pPr>
              <w:spacing w:after="0"/>
            </w:pPr>
            <w:r>
              <w:rPr>
                <w:rFonts w:ascii="Times New Roman" w:eastAsia="Times New Roman" w:hAnsi="Times New Roman" w:cs="Times New Roman"/>
                <w:sz w:val="20"/>
              </w:rPr>
              <w:t xml:space="preserve"> </w:t>
            </w:r>
          </w:p>
        </w:tc>
      </w:tr>
      <w:tr w:rsidR="003A367C" w14:paraId="4D3063B8" w14:textId="77777777">
        <w:trPr>
          <w:trHeight w:val="312"/>
        </w:trPr>
        <w:tc>
          <w:tcPr>
            <w:tcW w:w="7172" w:type="dxa"/>
            <w:tcBorders>
              <w:top w:val="nil"/>
              <w:left w:val="nil"/>
              <w:bottom w:val="nil"/>
              <w:right w:val="nil"/>
            </w:tcBorders>
          </w:tcPr>
          <w:p w14:paraId="37CF8B51" w14:textId="77777777" w:rsidR="003A367C" w:rsidRDefault="001148E3">
            <w:pPr>
              <w:spacing w:after="0"/>
              <w:ind w:left="108"/>
            </w:pPr>
            <w:r>
              <w:rPr>
                <w:b/>
                <w:sz w:val="24"/>
              </w:rPr>
              <w:t xml:space="preserve">Other costs: </w:t>
            </w:r>
          </w:p>
        </w:tc>
        <w:tc>
          <w:tcPr>
            <w:tcW w:w="216" w:type="dxa"/>
            <w:tcBorders>
              <w:top w:val="nil"/>
              <w:left w:val="nil"/>
              <w:bottom w:val="nil"/>
              <w:right w:val="nil"/>
            </w:tcBorders>
          </w:tcPr>
          <w:p w14:paraId="30207CA4" w14:textId="77777777" w:rsidR="003A367C" w:rsidRDefault="003A367C"/>
        </w:tc>
        <w:tc>
          <w:tcPr>
            <w:tcW w:w="846" w:type="dxa"/>
            <w:tcBorders>
              <w:top w:val="nil"/>
              <w:left w:val="nil"/>
              <w:bottom w:val="nil"/>
              <w:right w:val="nil"/>
            </w:tcBorders>
          </w:tcPr>
          <w:p w14:paraId="695A6DBA" w14:textId="77777777" w:rsidR="003A367C" w:rsidRDefault="001148E3">
            <w:pPr>
              <w:spacing w:after="0"/>
            </w:pPr>
            <w:r>
              <w:rPr>
                <w:b/>
                <w:sz w:val="24"/>
              </w:rPr>
              <w:t xml:space="preserve"> </w:t>
            </w:r>
          </w:p>
        </w:tc>
      </w:tr>
      <w:tr w:rsidR="003A367C" w14:paraId="6AB22BA8" w14:textId="77777777">
        <w:trPr>
          <w:trHeight w:val="280"/>
        </w:trPr>
        <w:tc>
          <w:tcPr>
            <w:tcW w:w="7172" w:type="dxa"/>
            <w:tcBorders>
              <w:top w:val="nil"/>
              <w:left w:val="nil"/>
              <w:bottom w:val="nil"/>
              <w:right w:val="nil"/>
            </w:tcBorders>
          </w:tcPr>
          <w:p w14:paraId="546E59F1" w14:textId="77777777" w:rsidR="003A367C" w:rsidRDefault="001148E3">
            <w:pPr>
              <w:spacing w:after="0"/>
              <w:ind w:left="108"/>
            </w:pPr>
            <w:r>
              <w:rPr>
                <w:sz w:val="24"/>
              </w:rPr>
              <w:t xml:space="preserve">Events budget </w:t>
            </w:r>
          </w:p>
        </w:tc>
        <w:tc>
          <w:tcPr>
            <w:tcW w:w="216" w:type="dxa"/>
            <w:tcBorders>
              <w:top w:val="nil"/>
              <w:left w:val="nil"/>
              <w:bottom w:val="nil"/>
              <w:right w:val="nil"/>
            </w:tcBorders>
          </w:tcPr>
          <w:p w14:paraId="287D530F" w14:textId="77777777" w:rsidR="003A367C" w:rsidRDefault="003A367C"/>
        </w:tc>
        <w:tc>
          <w:tcPr>
            <w:tcW w:w="846" w:type="dxa"/>
            <w:tcBorders>
              <w:top w:val="nil"/>
              <w:left w:val="nil"/>
              <w:bottom w:val="nil"/>
              <w:right w:val="nil"/>
            </w:tcBorders>
          </w:tcPr>
          <w:p w14:paraId="6AE83E7D" w14:textId="77777777" w:rsidR="003A367C" w:rsidRDefault="001148E3">
            <w:pPr>
              <w:spacing w:after="0"/>
              <w:ind w:left="124"/>
            </w:pPr>
            <w:r>
              <w:rPr>
                <w:sz w:val="24"/>
              </w:rPr>
              <w:t xml:space="preserve">50,000 </w:t>
            </w:r>
          </w:p>
        </w:tc>
      </w:tr>
      <w:tr w:rsidR="003A367C" w14:paraId="327F1A81" w14:textId="77777777">
        <w:trPr>
          <w:trHeight w:val="941"/>
        </w:trPr>
        <w:tc>
          <w:tcPr>
            <w:tcW w:w="7172" w:type="dxa"/>
            <w:tcBorders>
              <w:top w:val="nil"/>
              <w:left w:val="nil"/>
              <w:bottom w:val="nil"/>
              <w:right w:val="nil"/>
            </w:tcBorders>
          </w:tcPr>
          <w:p w14:paraId="5041BBC0" w14:textId="77777777" w:rsidR="003A367C" w:rsidRDefault="001148E3">
            <w:pPr>
              <w:spacing w:after="346"/>
              <w:ind w:left="108"/>
            </w:pPr>
            <w:r>
              <w:rPr>
                <w:sz w:val="24"/>
              </w:rPr>
              <w:t xml:space="preserve">Activities budget </w:t>
            </w:r>
          </w:p>
          <w:p w14:paraId="04CC87ED" w14:textId="77777777" w:rsidR="003A367C" w:rsidRDefault="001148E3">
            <w:pPr>
              <w:spacing w:after="0"/>
              <w:ind w:left="108"/>
            </w:pPr>
            <w:r>
              <w:rPr>
                <w:sz w:val="24"/>
              </w:rPr>
              <w:t xml:space="preserve">Meeting costs - room hire and refreshment costs (£10 a meeting, </w:t>
            </w:r>
          </w:p>
        </w:tc>
        <w:tc>
          <w:tcPr>
            <w:tcW w:w="216" w:type="dxa"/>
            <w:tcBorders>
              <w:top w:val="nil"/>
              <w:left w:val="nil"/>
              <w:bottom w:val="nil"/>
              <w:right w:val="nil"/>
            </w:tcBorders>
          </w:tcPr>
          <w:p w14:paraId="3587340A" w14:textId="77777777" w:rsidR="003A367C" w:rsidRDefault="003A367C"/>
        </w:tc>
        <w:tc>
          <w:tcPr>
            <w:tcW w:w="846" w:type="dxa"/>
            <w:vMerge w:val="restart"/>
            <w:tcBorders>
              <w:top w:val="nil"/>
              <w:left w:val="nil"/>
              <w:bottom w:val="nil"/>
              <w:right w:val="nil"/>
            </w:tcBorders>
          </w:tcPr>
          <w:p w14:paraId="1EE42C2A" w14:textId="77777777" w:rsidR="003A367C" w:rsidRDefault="001148E3">
            <w:pPr>
              <w:spacing w:after="0"/>
              <w:ind w:left="124"/>
            </w:pPr>
            <w:r>
              <w:rPr>
                <w:sz w:val="24"/>
              </w:rPr>
              <w:t xml:space="preserve">12,500 </w:t>
            </w:r>
          </w:p>
        </w:tc>
      </w:tr>
      <w:tr w:rsidR="003A367C" w14:paraId="75E3D73E" w14:textId="77777777">
        <w:trPr>
          <w:trHeight w:val="317"/>
        </w:trPr>
        <w:tc>
          <w:tcPr>
            <w:tcW w:w="7388" w:type="dxa"/>
            <w:gridSpan w:val="2"/>
            <w:tcBorders>
              <w:top w:val="nil"/>
              <w:left w:val="nil"/>
              <w:bottom w:val="nil"/>
              <w:right w:val="nil"/>
            </w:tcBorders>
          </w:tcPr>
          <w:p w14:paraId="51289922" w14:textId="77777777" w:rsidR="003A367C" w:rsidRDefault="001148E3">
            <w:pPr>
              <w:spacing w:after="0"/>
              <w:ind w:left="108"/>
            </w:pPr>
            <w:r>
              <w:rPr>
                <w:sz w:val="24"/>
              </w:rPr>
              <w:t xml:space="preserve">meeting on average weekly, additional included to cover lunch @£5pp </w:t>
            </w:r>
          </w:p>
        </w:tc>
        <w:tc>
          <w:tcPr>
            <w:tcW w:w="0" w:type="auto"/>
            <w:vMerge/>
            <w:tcBorders>
              <w:top w:val="nil"/>
              <w:left w:val="nil"/>
              <w:bottom w:val="nil"/>
              <w:right w:val="nil"/>
            </w:tcBorders>
          </w:tcPr>
          <w:p w14:paraId="1D879820" w14:textId="77777777" w:rsidR="003A367C" w:rsidRDefault="003A367C"/>
        </w:tc>
      </w:tr>
      <w:tr w:rsidR="003A367C" w14:paraId="33FF65F7" w14:textId="77777777">
        <w:trPr>
          <w:trHeight w:val="302"/>
        </w:trPr>
        <w:tc>
          <w:tcPr>
            <w:tcW w:w="7388" w:type="dxa"/>
            <w:gridSpan w:val="2"/>
            <w:tcBorders>
              <w:top w:val="nil"/>
              <w:left w:val="nil"/>
              <w:bottom w:val="nil"/>
              <w:right w:val="nil"/>
            </w:tcBorders>
          </w:tcPr>
          <w:p w14:paraId="40C55AA3" w14:textId="77777777" w:rsidR="003A367C" w:rsidRDefault="001148E3">
            <w:pPr>
              <w:spacing w:after="0"/>
              <w:ind w:left="108"/>
            </w:pPr>
            <w:r>
              <w:rPr>
                <w:sz w:val="24"/>
              </w:rPr>
              <w:t xml:space="preserve">for longer sessions) </w:t>
            </w:r>
          </w:p>
        </w:tc>
        <w:tc>
          <w:tcPr>
            <w:tcW w:w="846" w:type="dxa"/>
            <w:tcBorders>
              <w:top w:val="nil"/>
              <w:left w:val="nil"/>
              <w:bottom w:val="nil"/>
              <w:right w:val="nil"/>
            </w:tcBorders>
          </w:tcPr>
          <w:p w14:paraId="6E32F574" w14:textId="77777777" w:rsidR="003A367C" w:rsidRDefault="001148E3">
            <w:pPr>
              <w:spacing w:after="0"/>
              <w:ind w:right="55"/>
              <w:jc w:val="right"/>
            </w:pPr>
            <w:r>
              <w:rPr>
                <w:sz w:val="24"/>
              </w:rPr>
              <w:t xml:space="preserve">2600 </w:t>
            </w:r>
          </w:p>
        </w:tc>
      </w:tr>
      <w:tr w:rsidR="003A367C" w14:paraId="314AB733" w14:textId="77777777">
        <w:trPr>
          <w:trHeight w:val="344"/>
        </w:trPr>
        <w:tc>
          <w:tcPr>
            <w:tcW w:w="7388" w:type="dxa"/>
            <w:gridSpan w:val="2"/>
            <w:tcBorders>
              <w:top w:val="nil"/>
              <w:left w:val="nil"/>
              <w:bottom w:val="nil"/>
              <w:right w:val="nil"/>
            </w:tcBorders>
          </w:tcPr>
          <w:p w14:paraId="67F79443" w14:textId="77777777" w:rsidR="003A367C" w:rsidRDefault="001148E3">
            <w:pPr>
              <w:spacing w:after="0"/>
              <w:ind w:left="108"/>
            </w:pPr>
            <w:r>
              <w:rPr>
                <w:sz w:val="24"/>
              </w:rPr>
              <w:t xml:space="preserve">Communications </w:t>
            </w:r>
          </w:p>
        </w:tc>
        <w:tc>
          <w:tcPr>
            <w:tcW w:w="846" w:type="dxa"/>
            <w:tcBorders>
              <w:top w:val="nil"/>
              <w:left w:val="nil"/>
              <w:bottom w:val="nil"/>
              <w:right w:val="nil"/>
            </w:tcBorders>
          </w:tcPr>
          <w:p w14:paraId="1FFFBEE2" w14:textId="77777777" w:rsidR="003A367C" w:rsidRDefault="001148E3">
            <w:pPr>
              <w:spacing w:after="0"/>
              <w:ind w:left="124"/>
            </w:pPr>
            <w:r>
              <w:rPr>
                <w:sz w:val="24"/>
              </w:rPr>
              <w:t xml:space="preserve">15,000 </w:t>
            </w:r>
          </w:p>
        </w:tc>
      </w:tr>
      <w:tr w:rsidR="003A367C" w14:paraId="61D6070E" w14:textId="77777777">
        <w:trPr>
          <w:trHeight w:val="312"/>
        </w:trPr>
        <w:tc>
          <w:tcPr>
            <w:tcW w:w="7388" w:type="dxa"/>
            <w:gridSpan w:val="2"/>
            <w:tcBorders>
              <w:top w:val="nil"/>
              <w:left w:val="nil"/>
              <w:bottom w:val="nil"/>
              <w:right w:val="nil"/>
            </w:tcBorders>
          </w:tcPr>
          <w:p w14:paraId="1A62E3DD" w14:textId="77777777" w:rsidR="003A367C" w:rsidRDefault="001148E3">
            <w:pPr>
              <w:spacing w:after="0"/>
              <w:ind w:right="162"/>
              <w:jc w:val="right"/>
            </w:pPr>
            <w:r>
              <w:rPr>
                <w:sz w:val="24"/>
              </w:rPr>
              <w:t xml:space="preserve"> </w:t>
            </w:r>
          </w:p>
        </w:tc>
        <w:tc>
          <w:tcPr>
            <w:tcW w:w="846" w:type="dxa"/>
            <w:tcBorders>
              <w:top w:val="nil"/>
              <w:left w:val="nil"/>
              <w:bottom w:val="nil"/>
              <w:right w:val="nil"/>
            </w:tcBorders>
          </w:tcPr>
          <w:p w14:paraId="5ECC61EF" w14:textId="77777777" w:rsidR="003A367C" w:rsidRDefault="001148E3">
            <w:pPr>
              <w:spacing w:after="0"/>
            </w:pPr>
            <w:r>
              <w:rPr>
                <w:rFonts w:ascii="Times New Roman" w:eastAsia="Times New Roman" w:hAnsi="Times New Roman" w:cs="Times New Roman"/>
                <w:sz w:val="20"/>
              </w:rPr>
              <w:t xml:space="preserve"> </w:t>
            </w:r>
          </w:p>
        </w:tc>
      </w:tr>
      <w:tr w:rsidR="003A367C" w14:paraId="2B5CD6E2" w14:textId="77777777">
        <w:trPr>
          <w:trHeight w:val="280"/>
        </w:trPr>
        <w:tc>
          <w:tcPr>
            <w:tcW w:w="7388" w:type="dxa"/>
            <w:gridSpan w:val="2"/>
            <w:tcBorders>
              <w:top w:val="nil"/>
              <w:left w:val="nil"/>
              <w:bottom w:val="nil"/>
              <w:right w:val="nil"/>
            </w:tcBorders>
          </w:tcPr>
          <w:p w14:paraId="6AD9A03D" w14:textId="77777777" w:rsidR="003A367C" w:rsidRDefault="001148E3">
            <w:pPr>
              <w:spacing w:after="0"/>
              <w:ind w:left="108"/>
            </w:pPr>
            <w:r>
              <w:rPr>
                <w:b/>
                <w:sz w:val="24"/>
              </w:rPr>
              <w:t xml:space="preserve">Other costs TOTAL </w:t>
            </w:r>
          </w:p>
        </w:tc>
        <w:tc>
          <w:tcPr>
            <w:tcW w:w="846" w:type="dxa"/>
            <w:tcBorders>
              <w:top w:val="nil"/>
              <w:left w:val="nil"/>
              <w:bottom w:val="nil"/>
              <w:right w:val="nil"/>
            </w:tcBorders>
          </w:tcPr>
          <w:p w14:paraId="39E5438A" w14:textId="77777777" w:rsidR="003A367C" w:rsidRDefault="001148E3">
            <w:pPr>
              <w:spacing w:after="0"/>
              <w:ind w:left="122"/>
            </w:pPr>
            <w:r>
              <w:rPr>
                <w:b/>
                <w:sz w:val="24"/>
              </w:rPr>
              <w:t xml:space="preserve">80,100 </w:t>
            </w:r>
          </w:p>
        </w:tc>
      </w:tr>
      <w:tr w:rsidR="003A367C" w14:paraId="4C394890" w14:textId="77777777">
        <w:trPr>
          <w:trHeight w:val="312"/>
        </w:trPr>
        <w:tc>
          <w:tcPr>
            <w:tcW w:w="7388" w:type="dxa"/>
            <w:gridSpan w:val="2"/>
            <w:tcBorders>
              <w:top w:val="nil"/>
              <w:left w:val="nil"/>
              <w:bottom w:val="nil"/>
              <w:right w:val="nil"/>
            </w:tcBorders>
          </w:tcPr>
          <w:p w14:paraId="23AC5619" w14:textId="77777777" w:rsidR="003A367C" w:rsidRDefault="001148E3">
            <w:pPr>
              <w:spacing w:after="0"/>
              <w:ind w:left="108"/>
            </w:pPr>
            <w:r>
              <w:rPr>
                <w:b/>
                <w:sz w:val="24"/>
              </w:rPr>
              <w:t xml:space="preserve">Fundholder fee at 5% (for other costs only) </w:t>
            </w:r>
          </w:p>
        </w:tc>
        <w:tc>
          <w:tcPr>
            <w:tcW w:w="846" w:type="dxa"/>
            <w:tcBorders>
              <w:top w:val="nil"/>
              <w:left w:val="nil"/>
              <w:bottom w:val="nil"/>
              <w:right w:val="nil"/>
            </w:tcBorders>
          </w:tcPr>
          <w:p w14:paraId="256FC730" w14:textId="77777777" w:rsidR="003A367C" w:rsidRDefault="001148E3">
            <w:pPr>
              <w:spacing w:after="0"/>
              <w:ind w:right="55"/>
              <w:jc w:val="right"/>
            </w:pPr>
            <w:r>
              <w:rPr>
                <w:b/>
                <w:sz w:val="24"/>
              </w:rPr>
              <w:t xml:space="preserve">4005 </w:t>
            </w:r>
          </w:p>
        </w:tc>
      </w:tr>
      <w:tr w:rsidR="003A367C" w14:paraId="33AB0DE2" w14:textId="77777777">
        <w:trPr>
          <w:trHeight w:val="344"/>
        </w:trPr>
        <w:tc>
          <w:tcPr>
            <w:tcW w:w="7388" w:type="dxa"/>
            <w:gridSpan w:val="2"/>
            <w:tcBorders>
              <w:top w:val="nil"/>
              <w:left w:val="nil"/>
              <w:bottom w:val="nil"/>
              <w:right w:val="nil"/>
            </w:tcBorders>
          </w:tcPr>
          <w:p w14:paraId="4CA1AB22" w14:textId="77777777" w:rsidR="003A367C" w:rsidRDefault="001148E3">
            <w:pPr>
              <w:spacing w:after="0"/>
              <w:ind w:left="108"/>
            </w:pPr>
            <w:r>
              <w:rPr>
                <w:b/>
                <w:sz w:val="24"/>
              </w:rPr>
              <w:t xml:space="preserve">5 year Driving Change Plan TOTAL </w:t>
            </w:r>
          </w:p>
        </w:tc>
        <w:tc>
          <w:tcPr>
            <w:tcW w:w="846" w:type="dxa"/>
            <w:tcBorders>
              <w:top w:val="nil"/>
              <w:left w:val="nil"/>
              <w:bottom w:val="nil"/>
              <w:right w:val="nil"/>
            </w:tcBorders>
          </w:tcPr>
          <w:p w14:paraId="712F03A0" w14:textId="77777777" w:rsidR="003A367C" w:rsidRDefault="001148E3">
            <w:pPr>
              <w:spacing w:after="0"/>
              <w:jc w:val="both"/>
            </w:pPr>
            <w:r>
              <w:rPr>
                <w:b/>
                <w:sz w:val="24"/>
              </w:rPr>
              <w:t xml:space="preserve">390,870 </w:t>
            </w:r>
          </w:p>
        </w:tc>
      </w:tr>
      <w:tr w:rsidR="003A367C" w14:paraId="0CDA32CF" w14:textId="77777777">
        <w:trPr>
          <w:trHeight w:val="312"/>
        </w:trPr>
        <w:tc>
          <w:tcPr>
            <w:tcW w:w="7388" w:type="dxa"/>
            <w:gridSpan w:val="2"/>
            <w:tcBorders>
              <w:top w:val="nil"/>
              <w:left w:val="nil"/>
              <w:bottom w:val="nil"/>
              <w:right w:val="nil"/>
            </w:tcBorders>
          </w:tcPr>
          <w:p w14:paraId="44405B36" w14:textId="77777777" w:rsidR="003A367C" w:rsidRDefault="001148E3">
            <w:pPr>
              <w:spacing w:after="0"/>
              <w:ind w:right="162"/>
              <w:jc w:val="right"/>
            </w:pPr>
            <w:r>
              <w:rPr>
                <w:b/>
                <w:sz w:val="24"/>
              </w:rPr>
              <w:t xml:space="preserve"> </w:t>
            </w:r>
          </w:p>
        </w:tc>
        <w:tc>
          <w:tcPr>
            <w:tcW w:w="846" w:type="dxa"/>
            <w:tcBorders>
              <w:top w:val="nil"/>
              <w:left w:val="nil"/>
              <w:bottom w:val="nil"/>
              <w:right w:val="nil"/>
            </w:tcBorders>
          </w:tcPr>
          <w:p w14:paraId="73F804B9" w14:textId="77777777" w:rsidR="003A367C" w:rsidRDefault="001148E3">
            <w:pPr>
              <w:spacing w:after="0"/>
            </w:pPr>
            <w:r>
              <w:rPr>
                <w:rFonts w:ascii="Times New Roman" w:eastAsia="Times New Roman" w:hAnsi="Times New Roman" w:cs="Times New Roman"/>
                <w:sz w:val="20"/>
              </w:rPr>
              <w:t xml:space="preserve"> </w:t>
            </w:r>
          </w:p>
        </w:tc>
      </w:tr>
      <w:tr w:rsidR="003A367C" w14:paraId="3F321F24" w14:textId="77777777">
        <w:trPr>
          <w:trHeight w:val="249"/>
        </w:trPr>
        <w:tc>
          <w:tcPr>
            <w:tcW w:w="7388" w:type="dxa"/>
            <w:gridSpan w:val="2"/>
            <w:tcBorders>
              <w:top w:val="nil"/>
              <w:left w:val="nil"/>
              <w:bottom w:val="nil"/>
              <w:right w:val="nil"/>
            </w:tcBorders>
          </w:tcPr>
          <w:p w14:paraId="29DBDD95" w14:textId="77777777" w:rsidR="003A367C" w:rsidRDefault="001148E3">
            <w:pPr>
              <w:spacing w:after="0"/>
            </w:pPr>
            <w:r>
              <w:rPr>
                <w:b/>
                <w:sz w:val="2"/>
              </w:rPr>
              <w:t xml:space="preserve"> </w:t>
            </w:r>
            <w:r>
              <w:rPr>
                <w:b/>
                <w:sz w:val="24"/>
              </w:rPr>
              <w:t xml:space="preserve">Remaining amount in Invest Local pot </w:t>
            </w:r>
          </w:p>
        </w:tc>
        <w:tc>
          <w:tcPr>
            <w:tcW w:w="846" w:type="dxa"/>
            <w:tcBorders>
              <w:top w:val="nil"/>
              <w:left w:val="nil"/>
              <w:bottom w:val="nil"/>
              <w:right w:val="nil"/>
            </w:tcBorders>
          </w:tcPr>
          <w:p w14:paraId="72D06150" w14:textId="77777777" w:rsidR="003A367C" w:rsidRDefault="001148E3">
            <w:pPr>
              <w:spacing w:after="0"/>
              <w:ind w:left="122"/>
            </w:pPr>
            <w:r>
              <w:rPr>
                <w:b/>
                <w:sz w:val="24"/>
              </w:rPr>
              <w:t xml:space="preserve">93,780 </w:t>
            </w:r>
          </w:p>
        </w:tc>
      </w:tr>
    </w:tbl>
    <w:p w14:paraId="00E18345" w14:textId="77777777" w:rsidR="003A367C" w:rsidRDefault="001148E3">
      <w:pPr>
        <w:spacing w:after="176"/>
      </w:pPr>
      <w:r>
        <w:rPr>
          <w:sz w:val="24"/>
        </w:rPr>
        <w:t xml:space="preserve"> </w:t>
      </w:r>
    </w:p>
    <w:p w14:paraId="6675A3B7" w14:textId="77777777" w:rsidR="003A367C" w:rsidRDefault="001148E3">
      <w:pPr>
        <w:spacing w:after="0"/>
      </w:pPr>
      <w:r>
        <w:rPr>
          <w:sz w:val="24"/>
        </w:rPr>
        <w:t xml:space="preserve"> </w:t>
      </w:r>
      <w:r>
        <w:rPr>
          <w:sz w:val="24"/>
        </w:rPr>
        <w:tab/>
        <w:t xml:space="preserve"> </w:t>
      </w:r>
    </w:p>
    <w:p w14:paraId="4A167F6B" w14:textId="77777777" w:rsidR="003A367C" w:rsidRDefault="001148E3">
      <w:pPr>
        <w:spacing w:after="198"/>
      </w:pPr>
      <w:r>
        <w:rPr>
          <w:sz w:val="24"/>
        </w:rPr>
        <w:t xml:space="preserve"> </w:t>
      </w:r>
    </w:p>
    <w:p w14:paraId="5C230C4D" w14:textId="77777777" w:rsidR="003A367C" w:rsidRDefault="001148E3">
      <w:pPr>
        <w:numPr>
          <w:ilvl w:val="0"/>
          <w:numId w:val="9"/>
        </w:numPr>
        <w:spacing w:after="123"/>
        <w:ind w:hanging="360"/>
      </w:pPr>
      <w:r>
        <w:rPr>
          <w:b/>
          <w:sz w:val="28"/>
          <w:u w:val="single" w:color="000000"/>
        </w:rPr>
        <w:t>What would be needed to achieve our vision and aims?</w:t>
      </w:r>
      <w:r>
        <w:rPr>
          <w:b/>
          <w:sz w:val="28"/>
        </w:rPr>
        <w:t xml:space="preserve"> </w:t>
      </w:r>
    </w:p>
    <w:p w14:paraId="479BDD69" w14:textId="77777777" w:rsidR="003A367C" w:rsidRDefault="001148E3">
      <w:pPr>
        <w:spacing w:after="269" w:line="250" w:lineRule="auto"/>
        <w:ind w:left="-5" w:hanging="10"/>
      </w:pPr>
      <w:r>
        <w:rPr>
          <w:b/>
          <w:sz w:val="24"/>
        </w:rPr>
        <w:t>VISION (from start of Invest Local programme):</w:t>
      </w:r>
      <w:r>
        <w:rPr>
          <w:b/>
        </w:rPr>
        <w:t xml:space="preserve"> </w:t>
      </w:r>
    </w:p>
    <w:p w14:paraId="4189CD27" w14:textId="77777777" w:rsidR="003A367C" w:rsidRDefault="001148E3">
      <w:pPr>
        <w:spacing w:after="152" w:line="266" w:lineRule="auto"/>
        <w:ind w:left="10" w:right="9" w:hanging="10"/>
      </w:pPr>
      <w:r>
        <w:rPr>
          <w:sz w:val="24"/>
        </w:rPr>
        <w:t xml:space="preserve">Plas Madoc will be confident and proud with excellent community spirit (A).  The people of Plas Madoc will know and look after each other (B), they will support each other (C) so they </w:t>
      </w:r>
      <w:r>
        <w:rPr>
          <w:sz w:val="24"/>
        </w:rPr>
        <w:lastRenderedPageBreak/>
        <w:t>can be involved (D).  Pl</w:t>
      </w:r>
      <w:r>
        <w:rPr>
          <w:sz w:val="24"/>
        </w:rPr>
        <w:t xml:space="preserve">as Madoc will be a community where people like to live (E) and where people feel safe and secure (F). </w:t>
      </w:r>
      <w:r>
        <w:rPr>
          <w:color w:val="00B050"/>
          <w:sz w:val="24"/>
        </w:rPr>
        <w:t xml:space="preserve"> </w:t>
      </w:r>
    </w:p>
    <w:p w14:paraId="5E9019FF" w14:textId="77777777" w:rsidR="003A367C" w:rsidRDefault="001148E3">
      <w:pPr>
        <w:spacing w:after="153" w:line="266" w:lineRule="auto"/>
        <w:ind w:left="10" w:right="9" w:hanging="10"/>
      </w:pPr>
      <w:r>
        <w:rPr>
          <w:sz w:val="24"/>
        </w:rPr>
        <w:t>In addition to our existing above vision we are developing a vision for ourselves as an organisation (to continue to support the above vision).  It is t</w:t>
      </w:r>
      <w:r>
        <w:rPr>
          <w:sz w:val="24"/>
        </w:rPr>
        <w:t xml:space="preserve">o develop our role of being an umbrella organisation, supporting all tenants, groups, organisations, agencies, to come together, work together, and have a voice for Plas Madoc. </w:t>
      </w:r>
    </w:p>
    <w:p w14:paraId="59423AC1" w14:textId="77777777" w:rsidR="003A367C" w:rsidRDefault="001148E3">
      <w:pPr>
        <w:spacing w:after="0"/>
      </w:pPr>
      <w:r>
        <w:rPr>
          <w:sz w:val="24"/>
        </w:rPr>
        <w:t xml:space="preserve"> </w:t>
      </w:r>
    </w:p>
    <w:tbl>
      <w:tblPr>
        <w:tblStyle w:val="TableGrid"/>
        <w:tblW w:w="10207" w:type="dxa"/>
        <w:tblInd w:w="-284" w:type="dxa"/>
        <w:tblCellMar>
          <w:top w:w="54" w:type="dxa"/>
          <w:left w:w="108" w:type="dxa"/>
          <w:bottom w:w="0" w:type="dxa"/>
          <w:right w:w="62" w:type="dxa"/>
        </w:tblCellMar>
        <w:tblLook w:val="04A0" w:firstRow="1" w:lastRow="0" w:firstColumn="1" w:lastColumn="0" w:noHBand="0" w:noVBand="1"/>
      </w:tblPr>
      <w:tblGrid>
        <w:gridCol w:w="2636"/>
        <w:gridCol w:w="1433"/>
        <w:gridCol w:w="6138"/>
      </w:tblGrid>
      <w:tr w:rsidR="003A367C" w14:paraId="5317EA18" w14:textId="77777777">
        <w:trPr>
          <w:trHeight w:val="1182"/>
        </w:trPr>
        <w:tc>
          <w:tcPr>
            <w:tcW w:w="2636" w:type="dxa"/>
            <w:tcBorders>
              <w:top w:val="single" w:sz="4" w:space="0" w:color="000000"/>
              <w:left w:val="single" w:sz="4" w:space="0" w:color="000000"/>
              <w:bottom w:val="single" w:sz="4" w:space="0" w:color="000000"/>
              <w:right w:val="single" w:sz="4" w:space="0" w:color="000000"/>
            </w:tcBorders>
          </w:tcPr>
          <w:p w14:paraId="5CD4E643" w14:textId="77777777" w:rsidR="003A367C" w:rsidRDefault="001148E3">
            <w:pPr>
              <w:spacing w:after="0"/>
            </w:pPr>
            <w:r>
              <w:rPr>
                <w:b/>
                <w:sz w:val="24"/>
              </w:rPr>
              <w:t xml:space="preserve">WAPM AIMS – 20212026 </w:t>
            </w:r>
          </w:p>
        </w:tc>
        <w:tc>
          <w:tcPr>
            <w:tcW w:w="1433" w:type="dxa"/>
            <w:tcBorders>
              <w:top w:val="single" w:sz="4" w:space="0" w:color="000000"/>
              <w:left w:val="single" w:sz="4" w:space="0" w:color="000000"/>
              <w:bottom w:val="single" w:sz="4" w:space="0" w:color="000000"/>
              <w:right w:val="single" w:sz="4" w:space="0" w:color="000000"/>
            </w:tcBorders>
          </w:tcPr>
          <w:p w14:paraId="6E92849C" w14:textId="77777777" w:rsidR="003A367C" w:rsidRDefault="001148E3">
            <w:pPr>
              <w:spacing w:after="0"/>
              <w:ind w:right="31"/>
            </w:pPr>
            <w:r>
              <w:rPr>
                <w:b/>
                <w:sz w:val="24"/>
              </w:rPr>
              <w:t xml:space="preserve">Linked to which part of the vision </w:t>
            </w:r>
          </w:p>
        </w:tc>
        <w:tc>
          <w:tcPr>
            <w:tcW w:w="6138" w:type="dxa"/>
            <w:tcBorders>
              <w:top w:val="single" w:sz="4" w:space="0" w:color="000000"/>
              <w:left w:val="single" w:sz="4" w:space="0" w:color="000000"/>
              <w:bottom w:val="single" w:sz="4" w:space="0" w:color="000000"/>
              <w:right w:val="single" w:sz="4" w:space="0" w:color="000000"/>
            </w:tcBorders>
          </w:tcPr>
          <w:p w14:paraId="05F64093" w14:textId="77777777" w:rsidR="003A367C" w:rsidRDefault="001148E3">
            <w:pPr>
              <w:spacing w:after="0"/>
              <w:ind w:right="188"/>
            </w:pPr>
            <w:r>
              <w:rPr>
                <w:b/>
                <w:sz w:val="24"/>
              </w:rPr>
              <w:t xml:space="preserve">Projects to meet the priorities consulted on (p.10) Recommendations/actions from the review (as numbered - p. 11-15)  </w:t>
            </w:r>
          </w:p>
        </w:tc>
      </w:tr>
      <w:tr w:rsidR="003A367C" w14:paraId="42DDDB0A" w14:textId="77777777">
        <w:trPr>
          <w:trHeight w:val="7826"/>
        </w:trPr>
        <w:tc>
          <w:tcPr>
            <w:tcW w:w="2636" w:type="dxa"/>
            <w:tcBorders>
              <w:top w:val="single" w:sz="4" w:space="0" w:color="000000"/>
              <w:left w:val="single" w:sz="4" w:space="0" w:color="000000"/>
              <w:bottom w:val="single" w:sz="4" w:space="0" w:color="000000"/>
              <w:right w:val="single" w:sz="4" w:space="0" w:color="000000"/>
            </w:tcBorders>
          </w:tcPr>
          <w:p w14:paraId="577C7861" w14:textId="77777777" w:rsidR="003A367C" w:rsidRDefault="001148E3">
            <w:pPr>
              <w:spacing w:after="0" w:line="240" w:lineRule="auto"/>
              <w:ind w:left="720" w:hanging="360"/>
            </w:pPr>
            <w:r>
              <w:rPr>
                <w:b/>
                <w:sz w:val="24"/>
              </w:rPr>
              <w:t>1.</w:t>
            </w:r>
            <w:r>
              <w:rPr>
                <w:rFonts w:ascii="Arial" w:eastAsia="Arial" w:hAnsi="Arial" w:cs="Arial"/>
                <w:b/>
                <w:sz w:val="24"/>
              </w:rPr>
              <w:t xml:space="preserve"> </w:t>
            </w:r>
            <w:r>
              <w:rPr>
                <w:sz w:val="24"/>
              </w:rPr>
              <w:t xml:space="preserve">Continue to build community </w:t>
            </w:r>
          </w:p>
          <w:p w14:paraId="5D22FD06" w14:textId="77777777" w:rsidR="003A367C" w:rsidRDefault="001148E3">
            <w:pPr>
              <w:spacing w:after="0"/>
              <w:ind w:left="720"/>
            </w:pPr>
            <w:r>
              <w:rPr>
                <w:sz w:val="24"/>
              </w:rPr>
              <w:t>cohesion, pride, and confidence among residents of Plas Madoc.</w:t>
            </w:r>
            <w:r>
              <w:rPr>
                <w:b/>
                <w:sz w:val="24"/>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2251BC94" w14:textId="77777777" w:rsidR="003A367C" w:rsidRDefault="001148E3">
            <w:pPr>
              <w:spacing w:after="0"/>
            </w:pPr>
            <w:r>
              <w:rPr>
                <w:sz w:val="24"/>
              </w:rPr>
              <w:t xml:space="preserve">All of the vision statement </w:t>
            </w:r>
          </w:p>
        </w:tc>
        <w:tc>
          <w:tcPr>
            <w:tcW w:w="6138" w:type="dxa"/>
            <w:tcBorders>
              <w:top w:val="single" w:sz="4" w:space="0" w:color="000000"/>
              <w:left w:val="single" w:sz="4" w:space="0" w:color="000000"/>
              <w:bottom w:val="single" w:sz="4" w:space="0" w:color="000000"/>
              <w:right w:val="single" w:sz="4" w:space="0" w:color="000000"/>
            </w:tcBorders>
          </w:tcPr>
          <w:p w14:paraId="34BC34BC" w14:textId="77777777" w:rsidR="003A367C" w:rsidRDefault="001148E3">
            <w:pPr>
              <w:spacing w:after="52"/>
            </w:pPr>
            <w:r>
              <w:rPr>
                <w:b/>
                <w:sz w:val="24"/>
              </w:rPr>
              <w:t>Projects to</w:t>
            </w:r>
            <w:r>
              <w:rPr>
                <w:b/>
                <w:sz w:val="24"/>
              </w:rPr>
              <w:t xml:space="preserve"> meet the priorities consulted on:</w:t>
            </w:r>
            <w:r>
              <w:rPr>
                <w:sz w:val="24"/>
              </w:rPr>
              <w:t xml:space="preserve"> </w:t>
            </w:r>
          </w:p>
          <w:p w14:paraId="333FE844" w14:textId="77777777" w:rsidR="003A367C" w:rsidRDefault="001148E3">
            <w:pPr>
              <w:numPr>
                <w:ilvl w:val="0"/>
                <w:numId w:val="31"/>
              </w:numPr>
              <w:spacing w:after="76" w:line="240" w:lineRule="auto"/>
              <w:ind w:hanging="360"/>
            </w:pPr>
            <w:r>
              <w:rPr>
                <w:sz w:val="24"/>
              </w:rPr>
              <w:t xml:space="preserve">Continue to work with the Leisure Centre to create a community hub </w:t>
            </w:r>
          </w:p>
          <w:p w14:paraId="35BE359F" w14:textId="77777777" w:rsidR="003A367C" w:rsidRDefault="001148E3">
            <w:pPr>
              <w:numPr>
                <w:ilvl w:val="0"/>
                <w:numId w:val="31"/>
              </w:numPr>
              <w:spacing w:after="75" w:line="240" w:lineRule="auto"/>
              <w:ind w:hanging="360"/>
            </w:pPr>
            <w:r>
              <w:rPr>
                <w:sz w:val="24"/>
              </w:rPr>
              <w:t xml:space="preserve">Support the Land with funding to keep it open (with the Land’s People and Places bid having been successful this plan will work alongside it) </w:t>
            </w:r>
          </w:p>
          <w:p w14:paraId="5D1BE216" w14:textId="77777777" w:rsidR="003A367C" w:rsidRDefault="001148E3">
            <w:pPr>
              <w:numPr>
                <w:ilvl w:val="0"/>
                <w:numId w:val="31"/>
              </w:numPr>
              <w:spacing w:after="0"/>
              <w:ind w:hanging="360"/>
            </w:pPr>
            <w:r>
              <w:rPr>
                <w:sz w:val="24"/>
              </w:rPr>
              <w:t xml:space="preserve">Continue big community events and smaller events </w:t>
            </w:r>
          </w:p>
          <w:p w14:paraId="11BD5138" w14:textId="77777777" w:rsidR="003A367C" w:rsidRDefault="001148E3">
            <w:pPr>
              <w:numPr>
                <w:ilvl w:val="0"/>
                <w:numId w:val="31"/>
              </w:numPr>
              <w:spacing w:after="77" w:line="240" w:lineRule="auto"/>
              <w:ind w:hanging="360"/>
            </w:pPr>
            <w:r>
              <w:rPr>
                <w:sz w:val="24"/>
              </w:rPr>
              <w:t xml:space="preserve">Maintain updates via Facebook, Newsletters, and the website </w:t>
            </w:r>
          </w:p>
          <w:p w14:paraId="26E1820D" w14:textId="77777777" w:rsidR="003A367C" w:rsidRDefault="001148E3">
            <w:pPr>
              <w:numPr>
                <w:ilvl w:val="0"/>
                <w:numId w:val="31"/>
              </w:numPr>
              <w:spacing w:after="75" w:line="240" w:lineRule="auto"/>
              <w:ind w:hanging="360"/>
            </w:pPr>
            <w:r>
              <w:rPr>
                <w:sz w:val="24"/>
              </w:rPr>
              <w:t xml:space="preserve">Maintain and develop food projects e.g. access to affordable fruit and veg bags, cooking projects, community café </w:t>
            </w:r>
          </w:p>
          <w:p w14:paraId="3446E2BF" w14:textId="77777777" w:rsidR="003A367C" w:rsidRDefault="001148E3">
            <w:pPr>
              <w:numPr>
                <w:ilvl w:val="0"/>
                <w:numId w:val="31"/>
              </w:numPr>
              <w:spacing w:after="75" w:line="240" w:lineRule="auto"/>
              <w:ind w:hanging="360"/>
            </w:pPr>
            <w:r>
              <w:rPr>
                <w:sz w:val="24"/>
              </w:rPr>
              <w:t xml:space="preserve">Develop gardening projects e.g. community allotments, shared gardens, a community garden centre </w:t>
            </w:r>
          </w:p>
          <w:p w14:paraId="1E7591CE" w14:textId="77777777" w:rsidR="003A367C" w:rsidRDefault="001148E3">
            <w:pPr>
              <w:numPr>
                <w:ilvl w:val="0"/>
                <w:numId w:val="31"/>
              </w:numPr>
              <w:spacing w:after="0" w:line="240" w:lineRule="auto"/>
              <w:ind w:hanging="360"/>
            </w:pPr>
            <w:r>
              <w:rPr>
                <w:sz w:val="24"/>
              </w:rPr>
              <w:t xml:space="preserve">Support services e.g. support and advice on money, your rights, where and how to get help, tenants and residents association, recycling clothes projects </w:t>
            </w:r>
          </w:p>
          <w:p w14:paraId="1F674C34" w14:textId="77777777" w:rsidR="003A367C" w:rsidRDefault="001148E3">
            <w:pPr>
              <w:spacing w:after="0"/>
            </w:pPr>
            <w:r>
              <w:rPr>
                <w:sz w:val="24"/>
              </w:rPr>
              <w:t xml:space="preserve"> </w:t>
            </w:r>
          </w:p>
          <w:p w14:paraId="58E31B7D" w14:textId="77777777" w:rsidR="003A367C" w:rsidRDefault="001148E3">
            <w:pPr>
              <w:spacing w:after="98"/>
            </w:pPr>
            <w:r>
              <w:rPr>
                <w:b/>
                <w:sz w:val="24"/>
              </w:rPr>
              <w:t>Rec</w:t>
            </w:r>
            <w:r>
              <w:rPr>
                <w:b/>
                <w:sz w:val="24"/>
              </w:rPr>
              <w:t xml:space="preserve">ommendations/actions from the review: </w:t>
            </w:r>
          </w:p>
          <w:p w14:paraId="1BA277E2" w14:textId="77777777" w:rsidR="003A367C" w:rsidRDefault="001148E3">
            <w:pPr>
              <w:spacing w:after="0"/>
            </w:pPr>
            <w:r>
              <w:rPr>
                <w:sz w:val="24"/>
              </w:rPr>
              <w:t>1) Recognise ongoing participation as the strategy for achieving WAPM’s shared vision. Make this the basis of WAPM’s action plan and invest in services/organisations/events/activities that enable the realisation of th</w:t>
            </w:r>
            <w:r>
              <w:rPr>
                <w:sz w:val="24"/>
              </w:rPr>
              <w:t>at plan.</w:t>
            </w:r>
            <w:r>
              <w:rPr>
                <w:b/>
                <w:sz w:val="24"/>
              </w:rPr>
              <w:t xml:space="preserve"> </w:t>
            </w:r>
          </w:p>
        </w:tc>
      </w:tr>
    </w:tbl>
    <w:p w14:paraId="5428E27A" w14:textId="77777777" w:rsidR="003A367C" w:rsidRDefault="003A367C">
      <w:pPr>
        <w:spacing w:after="0"/>
        <w:ind w:left="-1440" w:right="10464"/>
      </w:pPr>
    </w:p>
    <w:tbl>
      <w:tblPr>
        <w:tblStyle w:val="TableGrid"/>
        <w:tblW w:w="10207" w:type="dxa"/>
        <w:tblInd w:w="-284" w:type="dxa"/>
        <w:tblCellMar>
          <w:top w:w="53" w:type="dxa"/>
          <w:left w:w="108" w:type="dxa"/>
          <w:bottom w:w="5" w:type="dxa"/>
          <w:right w:w="54" w:type="dxa"/>
        </w:tblCellMar>
        <w:tblLook w:val="04A0" w:firstRow="1" w:lastRow="0" w:firstColumn="1" w:lastColumn="0" w:noHBand="0" w:noVBand="1"/>
      </w:tblPr>
      <w:tblGrid>
        <w:gridCol w:w="2636"/>
        <w:gridCol w:w="1433"/>
        <w:gridCol w:w="6138"/>
      </w:tblGrid>
      <w:tr w:rsidR="003A367C" w14:paraId="5D14FFB4" w14:textId="77777777">
        <w:trPr>
          <w:trHeight w:val="3499"/>
        </w:trPr>
        <w:tc>
          <w:tcPr>
            <w:tcW w:w="2636" w:type="dxa"/>
            <w:tcBorders>
              <w:top w:val="single" w:sz="4" w:space="0" w:color="000000"/>
              <w:left w:val="single" w:sz="4" w:space="0" w:color="000000"/>
              <w:bottom w:val="single" w:sz="4" w:space="0" w:color="000000"/>
              <w:right w:val="single" w:sz="4" w:space="0" w:color="000000"/>
            </w:tcBorders>
          </w:tcPr>
          <w:p w14:paraId="3F8545FA" w14:textId="77777777" w:rsidR="003A367C" w:rsidRDefault="003A367C"/>
        </w:tc>
        <w:tc>
          <w:tcPr>
            <w:tcW w:w="1433" w:type="dxa"/>
            <w:tcBorders>
              <w:top w:val="single" w:sz="4" w:space="0" w:color="000000"/>
              <w:left w:val="single" w:sz="4" w:space="0" w:color="000000"/>
              <w:bottom w:val="single" w:sz="4" w:space="0" w:color="000000"/>
              <w:right w:val="single" w:sz="4" w:space="0" w:color="000000"/>
            </w:tcBorders>
          </w:tcPr>
          <w:p w14:paraId="76DA519F" w14:textId="77777777" w:rsidR="003A367C" w:rsidRDefault="003A367C"/>
        </w:tc>
        <w:tc>
          <w:tcPr>
            <w:tcW w:w="6138" w:type="dxa"/>
            <w:tcBorders>
              <w:top w:val="single" w:sz="4" w:space="0" w:color="000000"/>
              <w:left w:val="single" w:sz="4" w:space="0" w:color="000000"/>
              <w:bottom w:val="single" w:sz="4" w:space="0" w:color="000000"/>
              <w:right w:val="single" w:sz="4" w:space="0" w:color="000000"/>
            </w:tcBorders>
            <w:vAlign w:val="bottom"/>
          </w:tcPr>
          <w:p w14:paraId="307A3DBE" w14:textId="77777777" w:rsidR="003A367C" w:rsidRDefault="001148E3">
            <w:pPr>
              <w:spacing w:after="280" w:line="240" w:lineRule="auto"/>
            </w:pPr>
            <w:r>
              <w:rPr>
                <w:sz w:val="24"/>
              </w:rPr>
              <w:t xml:space="preserve">4) Invest up to two thirds of the remaining Invest Local funding over five years in maintaining the staffing and associated organisational infrastructure that supports WAPM; also allocate an annual budget to fund small and large community events. </w:t>
            </w:r>
          </w:p>
          <w:p w14:paraId="5C9F7AF6" w14:textId="77777777" w:rsidR="003A367C" w:rsidRDefault="001148E3">
            <w:pPr>
              <w:spacing w:after="0" w:line="240" w:lineRule="auto"/>
            </w:pPr>
            <w:r>
              <w:rPr>
                <w:sz w:val="24"/>
              </w:rPr>
              <w:t>12) Deve</w:t>
            </w:r>
            <w:r>
              <w:rPr>
                <w:sz w:val="24"/>
              </w:rPr>
              <w:t xml:space="preserve">lop activities and protocols for recording ideas and opinions from residents, using this evidence to inform decision making and feeding back to residents about any decisions or actions taken.   </w:t>
            </w:r>
          </w:p>
          <w:p w14:paraId="6D3D2082" w14:textId="77777777" w:rsidR="003A367C" w:rsidRDefault="001148E3">
            <w:pPr>
              <w:spacing w:after="0"/>
            </w:pPr>
            <w:r>
              <w:rPr>
                <w:sz w:val="24"/>
              </w:rPr>
              <w:t xml:space="preserve"> </w:t>
            </w:r>
          </w:p>
        </w:tc>
      </w:tr>
      <w:tr w:rsidR="003A367C" w14:paraId="1DBD39EA" w14:textId="77777777">
        <w:trPr>
          <w:trHeight w:val="9678"/>
        </w:trPr>
        <w:tc>
          <w:tcPr>
            <w:tcW w:w="2636" w:type="dxa"/>
            <w:tcBorders>
              <w:top w:val="single" w:sz="4" w:space="0" w:color="000000"/>
              <w:left w:val="single" w:sz="4" w:space="0" w:color="000000"/>
              <w:bottom w:val="single" w:sz="4" w:space="0" w:color="000000"/>
              <w:right w:val="single" w:sz="4" w:space="0" w:color="000000"/>
            </w:tcBorders>
          </w:tcPr>
          <w:p w14:paraId="09A28C90" w14:textId="77777777" w:rsidR="003A367C" w:rsidRDefault="001148E3">
            <w:pPr>
              <w:spacing w:after="0"/>
              <w:ind w:left="720" w:right="77" w:hanging="360"/>
              <w:jc w:val="both"/>
            </w:pPr>
            <w:r>
              <w:rPr>
                <w:b/>
                <w:sz w:val="24"/>
              </w:rPr>
              <w:lastRenderedPageBreak/>
              <w:t>2.</w:t>
            </w:r>
            <w:r>
              <w:rPr>
                <w:rFonts w:ascii="Arial" w:eastAsia="Arial" w:hAnsi="Arial" w:cs="Arial"/>
                <w:b/>
                <w:sz w:val="24"/>
              </w:rPr>
              <w:t xml:space="preserve"> </w:t>
            </w:r>
            <w:r>
              <w:rPr>
                <w:sz w:val="24"/>
              </w:rPr>
              <w:t>Continue to develop WAPM as a network organisation, building stronger relationships and becoming more recognisable on and off the estate.</w:t>
            </w:r>
            <w:r>
              <w:rPr>
                <w:b/>
                <w:sz w:val="24"/>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3BF72091" w14:textId="77777777" w:rsidR="003A367C" w:rsidRDefault="001148E3">
            <w:pPr>
              <w:spacing w:after="0" w:line="240" w:lineRule="auto"/>
            </w:pPr>
            <w:r>
              <w:rPr>
                <w:sz w:val="24"/>
              </w:rPr>
              <w:t xml:space="preserve">This aim is about developing WAPM as a strong umbrella organisation in Plas Madoc.  </w:t>
            </w:r>
          </w:p>
          <w:p w14:paraId="12A9339E" w14:textId="77777777" w:rsidR="003A367C" w:rsidRDefault="001148E3">
            <w:pPr>
              <w:spacing w:after="0" w:line="240" w:lineRule="auto"/>
            </w:pPr>
            <w:r>
              <w:rPr>
                <w:sz w:val="24"/>
              </w:rPr>
              <w:t>This will support WAPM to contin</w:t>
            </w:r>
            <w:r>
              <w:rPr>
                <w:sz w:val="24"/>
              </w:rPr>
              <w:t xml:space="preserve">ue their work to make </w:t>
            </w:r>
          </w:p>
          <w:p w14:paraId="002DFF2E" w14:textId="77777777" w:rsidR="003A367C" w:rsidRDefault="001148E3">
            <w:pPr>
              <w:spacing w:after="0"/>
              <w:ind w:right="44"/>
            </w:pPr>
            <w:r>
              <w:rPr>
                <w:sz w:val="24"/>
              </w:rPr>
              <w:t xml:space="preserve">their vision a reality over the next life of this plan, and post the Invest Local programme. </w:t>
            </w:r>
          </w:p>
        </w:tc>
        <w:tc>
          <w:tcPr>
            <w:tcW w:w="6138" w:type="dxa"/>
            <w:tcBorders>
              <w:top w:val="single" w:sz="4" w:space="0" w:color="000000"/>
              <w:left w:val="single" w:sz="4" w:space="0" w:color="000000"/>
              <w:bottom w:val="single" w:sz="4" w:space="0" w:color="000000"/>
              <w:right w:val="single" w:sz="4" w:space="0" w:color="000000"/>
            </w:tcBorders>
          </w:tcPr>
          <w:p w14:paraId="7FA345D3" w14:textId="77777777" w:rsidR="003A367C" w:rsidRDefault="001148E3">
            <w:pPr>
              <w:spacing w:after="0"/>
            </w:pPr>
            <w:r>
              <w:rPr>
                <w:b/>
                <w:sz w:val="24"/>
              </w:rPr>
              <w:t>Projects to meet the priorities consulted on:</w:t>
            </w:r>
            <w:r>
              <w:rPr>
                <w:sz w:val="24"/>
              </w:rPr>
              <w:t xml:space="preserve"> </w:t>
            </w:r>
          </w:p>
          <w:p w14:paraId="35BA9FBF" w14:textId="77777777" w:rsidR="003A367C" w:rsidRDefault="001148E3">
            <w:pPr>
              <w:numPr>
                <w:ilvl w:val="0"/>
                <w:numId w:val="32"/>
              </w:numPr>
              <w:spacing w:after="0"/>
              <w:ind w:hanging="360"/>
            </w:pPr>
            <w:r>
              <w:rPr>
                <w:sz w:val="24"/>
              </w:rPr>
              <w:t xml:space="preserve">Continue big community events and smaller events </w:t>
            </w:r>
          </w:p>
          <w:p w14:paraId="538F406C" w14:textId="77777777" w:rsidR="003A367C" w:rsidRDefault="001148E3">
            <w:pPr>
              <w:numPr>
                <w:ilvl w:val="0"/>
                <w:numId w:val="32"/>
              </w:numPr>
              <w:spacing w:after="1" w:line="240" w:lineRule="auto"/>
              <w:ind w:hanging="360"/>
            </w:pPr>
            <w:r>
              <w:rPr>
                <w:sz w:val="24"/>
              </w:rPr>
              <w:t xml:space="preserve">Maintain updates via Facebook, Newsletters, and the website </w:t>
            </w:r>
          </w:p>
          <w:p w14:paraId="39A74780" w14:textId="77777777" w:rsidR="003A367C" w:rsidRDefault="001148E3">
            <w:pPr>
              <w:spacing w:after="0"/>
            </w:pPr>
            <w:r>
              <w:rPr>
                <w:sz w:val="24"/>
              </w:rPr>
              <w:t xml:space="preserve"> </w:t>
            </w:r>
          </w:p>
          <w:p w14:paraId="616ED24A" w14:textId="77777777" w:rsidR="003A367C" w:rsidRDefault="001148E3">
            <w:pPr>
              <w:spacing w:after="256"/>
            </w:pPr>
            <w:r>
              <w:rPr>
                <w:b/>
                <w:sz w:val="24"/>
              </w:rPr>
              <w:t xml:space="preserve">Recommendations/actions from the review: </w:t>
            </w:r>
          </w:p>
          <w:p w14:paraId="73864416" w14:textId="77777777" w:rsidR="003A367C" w:rsidRDefault="001148E3">
            <w:pPr>
              <w:spacing w:after="279" w:line="240" w:lineRule="auto"/>
            </w:pPr>
            <w:r>
              <w:rPr>
                <w:sz w:val="24"/>
              </w:rPr>
              <w:t>4) Invest up to two thirds of the remaining Invest Local funding over five years in maintaining the staffing and associated organisational infrastructu</w:t>
            </w:r>
            <w:r>
              <w:rPr>
                <w:sz w:val="24"/>
              </w:rPr>
              <w:t xml:space="preserve">re that supports WAPM; also allocate an annual budget to fund small and large community events. </w:t>
            </w:r>
          </w:p>
          <w:p w14:paraId="00EEECB8" w14:textId="77777777" w:rsidR="003A367C" w:rsidRDefault="001148E3">
            <w:pPr>
              <w:spacing w:after="0" w:line="240" w:lineRule="auto"/>
            </w:pPr>
            <w:r>
              <w:rPr>
                <w:sz w:val="24"/>
              </w:rPr>
              <w:t>8) Seek to establish new working partnerships with Rhosymedre School and Plas Telford, working together to create more participation opportunities across the n</w:t>
            </w:r>
            <w:r>
              <w:rPr>
                <w:sz w:val="24"/>
              </w:rPr>
              <w:t xml:space="preserve">etwork of WAPM.   </w:t>
            </w:r>
          </w:p>
          <w:p w14:paraId="68FBF189" w14:textId="77777777" w:rsidR="003A367C" w:rsidRDefault="001148E3">
            <w:pPr>
              <w:spacing w:after="0"/>
            </w:pPr>
            <w:r>
              <w:rPr>
                <w:sz w:val="24"/>
              </w:rPr>
              <w:t xml:space="preserve"> </w:t>
            </w:r>
          </w:p>
          <w:p w14:paraId="246DF26F" w14:textId="77777777" w:rsidR="003A367C" w:rsidRDefault="001148E3">
            <w:pPr>
              <w:numPr>
                <w:ilvl w:val="0"/>
                <w:numId w:val="33"/>
              </w:numPr>
              <w:spacing w:after="1" w:line="240" w:lineRule="auto"/>
            </w:pPr>
            <w:r>
              <w:rPr>
                <w:sz w:val="24"/>
              </w:rPr>
              <w:t xml:space="preserve">Develop a communication strategy identifying all WAPM’s channels of communication, who is responsible for maintaining them, how often they should be utilised and, most importantly, their purpose. </w:t>
            </w:r>
          </w:p>
          <w:p w14:paraId="28FA4D37" w14:textId="77777777" w:rsidR="003A367C" w:rsidRDefault="001148E3">
            <w:pPr>
              <w:spacing w:after="0"/>
            </w:pPr>
            <w:r>
              <w:rPr>
                <w:sz w:val="24"/>
              </w:rPr>
              <w:t xml:space="preserve"> </w:t>
            </w:r>
          </w:p>
          <w:p w14:paraId="2570F5FF" w14:textId="77777777" w:rsidR="003A367C" w:rsidRDefault="001148E3">
            <w:pPr>
              <w:numPr>
                <w:ilvl w:val="0"/>
                <w:numId w:val="33"/>
              </w:numPr>
              <w:spacing w:after="0" w:line="240" w:lineRule="auto"/>
            </w:pPr>
            <w:r>
              <w:rPr>
                <w:sz w:val="24"/>
              </w:rPr>
              <w:t>Consider branding that promotes WAPM</w:t>
            </w:r>
            <w:r>
              <w:rPr>
                <w:sz w:val="24"/>
              </w:rPr>
              <w:t xml:space="preserve"> as a network organisation supporting and supported by other local partner organisations that also have their own distinct identities. </w:t>
            </w:r>
          </w:p>
          <w:p w14:paraId="799A0842" w14:textId="77777777" w:rsidR="003A367C" w:rsidRDefault="001148E3">
            <w:pPr>
              <w:spacing w:after="0"/>
            </w:pPr>
            <w:r>
              <w:rPr>
                <w:sz w:val="24"/>
              </w:rPr>
              <w:t xml:space="preserve"> </w:t>
            </w:r>
          </w:p>
          <w:p w14:paraId="253BB6E7" w14:textId="77777777" w:rsidR="003A367C" w:rsidRDefault="001148E3">
            <w:pPr>
              <w:numPr>
                <w:ilvl w:val="0"/>
                <w:numId w:val="33"/>
              </w:numPr>
              <w:spacing w:after="0" w:line="240" w:lineRule="auto"/>
            </w:pPr>
            <w:r>
              <w:rPr>
                <w:sz w:val="24"/>
              </w:rPr>
              <w:t>Develop activities and protocols for recording ideas and opinions from residents, using this evidence to inform decisi</w:t>
            </w:r>
            <w:r>
              <w:rPr>
                <w:sz w:val="24"/>
              </w:rPr>
              <w:t xml:space="preserve">on making and feeding back to residents about any decisions or actions taken.   </w:t>
            </w:r>
          </w:p>
          <w:p w14:paraId="7EE4772F" w14:textId="77777777" w:rsidR="003A367C" w:rsidRDefault="001148E3">
            <w:pPr>
              <w:spacing w:after="0"/>
            </w:pPr>
            <w:r>
              <w:rPr>
                <w:sz w:val="24"/>
              </w:rPr>
              <w:t xml:space="preserve"> </w:t>
            </w:r>
          </w:p>
        </w:tc>
      </w:tr>
      <w:tr w:rsidR="003A367C" w14:paraId="6474CFEC" w14:textId="77777777">
        <w:trPr>
          <w:trHeight w:val="596"/>
        </w:trPr>
        <w:tc>
          <w:tcPr>
            <w:tcW w:w="2636" w:type="dxa"/>
            <w:tcBorders>
              <w:top w:val="single" w:sz="4" w:space="0" w:color="000000"/>
              <w:left w:val="single" w:sz="4" w:space="0" w:color="000000"/>
              <w:bottom w:val="single" w:sz="4" w:space="0" w:color="000000"/>
              <w:right w:val="single" w:sz="4" w:space="0" w:color="000000"/>
            </w:tcBorders>
          </w:tcPr>
          <w:p w14:paraId="7F6398F3" w14:textId="77777777" w:rsidR="003A367C" w:rsidRDefault="001148E3">
            <w:pPr>
              <w:spacing w:after="0"/>
              <w:ind w:right="215"/>
              <w:jc w:val="right"/>
            </w:pPr>
            <w:r>
              <w:rPr>
                <w:b/>
                <w:sz w:val="24"/>
              </w:rPr>
              <w:t>3.</w:t>
            </w:r>
            <w:r>
              <w:rPr>
                <w:rFonts w:ascii="Arial" w:eastAsia="Arial" w:hAnsi="Arial" w:cs="Arial"/>
                <w:b/>
                <w:sz w:val="24"/>
              </w:rPr>
              <w:t xml:space="preserve"> </w:t>
            </w:r>
            <w:r>
              <w:rPr>
                <w:sz w:val="24"/>
              </w:rPr>
              <w:t xml:space="preserve">Develop a community hub </w:t>
            </w:r>
          </w:p>
        </w:tc>
        <w:tc>
          <w:tcPr>
            <w:tcW w:w="1433" w:type="dxa"/>
            <w:tcBorders>
              <w:top w:val="single" w:sz="4" w:space="0" w:color="000000"/>
              <w:left w:val="single" w:sz="4" w:space="0" w:color="000000"/>
              <w:bottom w:val="single" w:sz="4" w:space="0" w:color="000000"/>
              <w:right w:val="single" w:sz="4" w:space="0" w:color="000000"/>
            </w:tcBorders>
          </w:tcPr>
          <w:p w14:paraId="2AEFA567" w14:textId="77777777" w:rsidR="003A367C" w:rsidRDefault="001148E3">
            <w:pPr>
              <w:spacing w:after="0"/>
            </w:pPr>
            <w:r>
              <w:rPr>
                <w:sz w:val="24"/>
              </w:rPr>
              <w:t xml:space="preserve">This aim supports all </w:t>
            </w:r>
          </w:p>
        </w:tc>
        <w:tc>
          <w:tcPr>
            <w:tcW w:w="6138" w:type="dxa"/>
            <w:tcBorders>
              <w:top w:val="single" w:sz="4" w:space="0" w:color="000000"/>
              <w:left w:val="single" w:sz="4" w:space="0" w:color="000000"/>
              <w:bottom w:val="single" w:sz="4" w:space="0" w:color="000000"/>
              <w:right w:val="single" w:sz="4" w:space="0" w:color="000000"/>
            </w:tcBorders>
          </w:tcPr>
          <w:p w14:paraId="46A93576" w14:textId="77777777" w:rsidR="003A367C" w:rsidRDefault="001148E3">
            <w:pPr>
              <w:spacing w:after="0"/>
            </w:pPr>
            <w:r>
              <w:rPr>
                <w:b/>
                <w:sz w:val="24"/>
              </w:rPr>
              <w:t>Projects to meet the priorities consulted on:</w:t>
            </w:r>
            <w:r>
              <w:rPr>
                <w:sz w:val="24"/>
              </w:rPr>
              <w:t xml:space="preserve"> </w:t>
            </w:r>
          </w:p>
        </w:tc>
      </w:tr>
    </w:tbl>
    <w:p w14:paraId="70598BB0" w14:textId="77777777" w:rsidR="003A367C" w:rsidRDefault="003A367C">
      <w:pPr>
        <w:spacing w:after="0"/>
        <w:ind w:left="-1440" w:right="10464"/>
      </w:pPr>
    </w:p>
    <w:tbl>
      <w:tblPr>
        <w:tblStyle w:val="TableGrid"/>
        <w:tblW w:w="10207" w:type="dxa"/>
        <w:tblInd w:w="-284" w:type="dxa"/>
        <w:tblCellMar>
          <w:top w:w="53" w:type="dxa"/>
          <w:left w:w="108" w:type="dxa"/>
          <w:bottom w:w="0" w:type="dxa"/>
          <w:right w:w="57" w:type="dxa"/>
        </w:tblCellMar>
        <w:tblLook w:val="04A0" w:firstRow="1" w:lastRow="0" w:firstColumn="1" w:lastColumn="0" w:noHBand="0" w:noVBand="1"/>
      </w:tblPr>
      <w:tblGrid>
        <w:gridCol w:w="2636"/>
        <w:gridCol w:w="1433"/>
        <w:gridCol w:w="6138"/>
      </w:tblGrid>
      <w:tr w:rsidR="003A367C" w14:paraId="5C6936D8" w14:textId="77777777">
        <w:trPr>
          <w:trHeight w:val="7295"/>
        </w:trPr>
        <w:tc>
          <w:tcPr>
            <w:tcW w:w="2636" w:type="dxa"/>
            <w:tcBorders>
              <w:top w:val="single" w:sz="4" w:space="0" w:color="000000"/>
              <w:left w:val="single" w:sz="4" w:space="0" w:color="000000"/>
              <w:bottom w:val="single" w:sz="4" w:space="0" w:color="000000"/>
              <w:right w:val="single" w:sz="4" w:space="0" w:color="000000"/>
            </w:tcBorders>
          </w:tcPr>
          <w:p w14:paraId="3650E1EA" w14:textId="77777777" w:rsidR="003A367C" w:rsidRDefault="001148E3">
            <w:pPr>
              <w:spacing w:after="0"/>
              <w:ind w:left="720"/>
            </w:pPr>
            <w:r>
              <w:rPr>
                <w:sz w:val="24"/>
              </w:rPr>
              <w:lastRenderedPageBreak/>
              <w:t>or hubs that are accessible and welcoming spaces for community activity.</w:t>
            </w:r>
            <w:r>
              <w:rPr>
                <w:b/>
                <w:sz w:val="24"/>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57F794F7" w14:textId="77777777" w:rsidR="003A367C" w:rsidRDefault="001148E3">
            <w:pPr>
              <w:spacing w:after="0"/>
            </w:pPr>
            <w:r>
              <w:rPr>
                <w:sz w:val="24"/>
              </w:rPr>
              <w:t xml:space="preserve">parts of the vision </w:t>
            </w:r>
          </w:p>
        </w:tc>
        <w:tc>
          <w:tcPr>
            <w:tcW w:w="6138" w:type="dxa"/>
            <w:tcBorders>
              <w:top w:val="single" w:sz="4" w:space="0" w:color="000000"/>
              <w:left w:val="single" w:sz="4" w:space="0" w:color="000000"/>
              <w:bottom w:val="single" w:sz="4" w:space="0" w:color="000000"/>
              <w:right w:val="single" w:sz="4" w:space="0" w:color="000000"/>
            </w:tcBorders>
          </w:tcPr>
          <w:p w14:paraId="501AA218" w14:textId="77777777" w:rsidR="003A367C" w:rsidRDefault="001148E3">
            <w:pPr>
              <w:spacing w:after="0" w:line="240" w:lineRule="auto"/>
              <w:ind w:left="720"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Continue to work with the Leisure Centre to create a Community hub, and develop other such opportunities as/if they arise </w:t>
            </w:r>
          </w:p>
          <w:p w14:paraId="28C94ECF" w14:textId="77777777" w:rsidR="003A367C" w:rsidRDefault="001148E3">
            <w:pPr>
              <w:spacing w:after="0"/>
            </w:pPr>
            <w:r>
              <w:rPr>
                <w:sz w:val="24"/>
              </w:rPr>
              <w:t xml:space="preserve"> </w:t>
            </w:r>
          </w:p>
          <w:p w14:paraId="4DE117BE" w14:textId="77777777" w:rsidR="003A367C" w:rsidRDefault="001148E3">
            <w:pPr>
              <w:spacing w:after="256"/>
            </w:pPr>
            <w:r>
              <w:rPr>
                <w:b/>
                <w:sz w:val="24"/>
              </w:rPr>
              <w:t xml:space="preserve">Recommendations/actions from the review: </w:t>
            </w:r>
          </w:p>
          <w:p w14:paraId="4F58A4DF" w14:textId="77777777" w:rsidR="003A367C" w:rsidRDefault="001148E3">
            <w:pPr>
              <w:numPr>
                <w:ilvl w:val="0"/>
                <w:numId w:val="34"/>
              </w:numPr>
              <w:spacing w:after="279" w:line="240" w:lineRule="auto"/>
            </w:pPr>
            <w:r>
              <w:rPr>
                <w:sz w:val="24"/>
              </w:rPr>
              <w:t xml:space="preserve">Invest up to two thirds of the remaining Invest Local funding over five years in maintaining the staffing and associated organisational infrastructure that supports WAPM; also allocate an annual budget to fund small and large community events. </w:t>
            </w:r>
          </w:p>
          <w:p w14:paraId="16B9D87B" w14:textId="77777777" w:rsidR="003A367C" w:rsidRDefault="001148E3">
            <w:pPr>
              <w:numPr>
                <w:ilvl w:val="0"/>
                <w:numId w:val="34"/>
              </w:numPr>
              <w:spacing w:after="281" w:line="240" w:lineRule="auto"/>
            </w:pPr>
            <w:r>
              <w:rPr>
                <w:sz w:val="24"/>
              </w:rPr>
              <w:t>Retain furt</w:t>
            </w:r>
            <w:r>
              <w:rPr>
                <w:sz w:val="24"/>
              </w:rPr>
              <w:t xml:space="preserve">her funding to be invested in response to identified gaps in provision and for other innovations down the line in response to ideas from other residents who become involved. </w:t>
            </w:r>
          </w:p>
          <w:p w14:paraId="72B29583" w14:textId="77777777" w:rsidR="003A367C" w:rsidRDefault="001148E3">
            <w:pPr>
              <w:spacing w:after="279" w:line="240" w:lineRule="auto"/>
            </w:pPr>
            <w:r>
              <w:rPr>
                <w:sz w:val="24"/>
              </w:rPr>
              <w:t xml:space="preserve">7) Work with Splash Community Trust to develop a partnership agreement that sets </w:t>
            </w:r>
            <w:r>
              <w:rPr>
                <w:sz w:val="24"/>
              </w:rPr>
              <w:t xml:space="preserve">out how the two organisations can work together to compliment the work of each other and best support the community of Plas Madoc. Use this agreement as the basis for developing and investing in a community hub at the leisure centre. </w:t>
            </w:r>
          </w:p>
          <w:p w14:paraId="481EB096" w14:textId="77777777" w:rsidR="003A367C" w:rsidRDefault="001148E3">
            <w:pPr>
              <w:spacing w:after="0"/>
            </w:pPr>
            <w:r>
              <w:rPr>
                <w:sz w:val="24"/>
              </w:rPr>
              <w:t xml:space="preserve"> </w:t>
            </w:r>
          </w:p>
        </w:tc>
      </w:tr>
      <w:tr w:rsidR="003A367C" w14:paraId="255414B3" w14:textId="77777777">
        <w:trPr>
          <w:trHeight w:val="6175"/>
        </w:trPr>
        <w:tc>
          <w:tcPr>
            <w:tcW w:w="2636" w:type="dxa"/>
            <w:tcBorders>
              <w:top w:val="single" w:sz="4" w:space="0" w:color="000000"/>
              <w:left w:val="single" w:sz="4" w:space="0" w:color="000000"/>
              <w:bottom w:val="single" w:sz="4" w:space="0" w:color="000000"/>
              <w:right w:val="single" w:sz="4" w:space="0" w:color="000000"/>
            </w:tcBorders>
          </w:tcPr>
          <w:p w14:paraId="4B69D9D4" w14:textId="77777777" w:rsidR="003A367C" w:rsidRDefault="001148E3">
            <w:pPr>
              <w:spacing w:after="0" w:line="240" w:lineRule="auto"/>
              <w:ind w:left="720" w:hanging="360"/>
            </w:pPr>
            <w:r>
              <w:rPr>
                <w:sz w:val="24"/>
              </w:rPr>
              <w:lastRenderedPageBreak/>
              <w:t>4.</w:t>
            </w:r>
            <w:r>
              <w:rPr>
                <w:rFonts w:ascii="Arial" w:eastAsia="Arial" w:hAnsi="Arial" w:cs="Arial"/>
                <w:sz w:val="24"/>
              </w:rPr>
              <w:t xml:space="preserve"> </w:t>
            </w:r>
            <w:r>
              <w:rPr>
                <w:sz w:val="24"/>
              </w:rPr>
              <w:t xml:space="preserve">Develop a variety of project ideas into income generating social enterprises with the aim of increasing the financial </w:t>
            </w:r>
          </w:p>
          <w:p w14:paraId="36D6804B" w14:textId="77777777" w:rsidR="003A367C" w:rsidRDefault="001148E3">
            <w:pPr>
              <w:spacing w:after="0" w:line="240" w:lineRule="auto"/>
              <w:ind w:left="720"/>
            </w:pPr>
            <w:r>
              <w:rPr>
                <w:sz w:val="24"/>
              </w:rPr>
              <w:t xml:space="preserve">sustainability of The Land and WAPM. </w:t>
            </w:r>
          </w:p>
          <w:p w14:paraId="5E0494C3" w14:textId="77777777" w:rsidR="003A367C" w:rsidRDefault="001148E3">
            <w:pPr>
              <w:spacing w:after="0"/>
              <w:ind w:left="720"/>
            </w:pPr>
            <w:r>
              <w:rPr>
                <w:b/>
                <w:sz w:val="24"/>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70CBDCAC" w14:textId="77777777" w:rsidR="003A367C" w:rsidRDefault="001148E3">
            <w:pPr>
              <w:spacing w:after="0"/>
            </w:pPr>
            <w:r>
              <w:rPr>
                <w:sz w:val="24"/>
              </w:rPr>
              <w:t xml:space="preserve">This aim supports all parts of the vision </w:t>
            </w:r>
          </w:p>
        </w:tc>
        <w:tc>
          <w:tcPr>
            <w:tcW w:w="6138" w:type="dxa"/>
            <w:tcBorders>
              <w:top w:val="single" w:sz="4" w:space="0" w:color="000000"/>
              <w:left w:val="single" w:sz="4" w:space="0" w:color="000000"/>
              <w:bottom w:val="single" w:sz="4" w:space="0" w:color="000000"/>
              <w:right w:val="single" w:sz="4" w:space="0" w:color="000000"/>
            </w:tcBorders>
          </w:tcPr>
          <w:p w14:paraId="57DD9889" w14:textId="77777777" w:rsidR="003A367C" w:rsidRDefault="001148E3">
            <w:pPr>
              <w:spacing w:after="0"/>
            </w:pPr>
            <w:r>
              <w:rPr>
                <w:b/>
                <w:sz w:val="24"/>
              </w:rPr>
              <w:t>Projects to meet the priorities consulted on:</w:t>
            </w:r>
            <w:r>
              <w:rPr>
                <w:sz w:val="24"/>
              </w:rPr>
              <w:t xml:space="preserve"> </w:t>
            </w:r>
          </w:p>
          <w:p w14:paraId="6B31A8E4" w14:textId="77777777" w:rsidR="003A367C" w:rsidRDefault="001148E3">
            <w:pPr>
              <w:numPr>
                <w:ilvl w:val="0"/>
                <w:numId w:val="35"/>
              </w:numPr>
              <w:spacing w:after="13" w:line="240" w:lineRule="auto"/>
              <w:ind w:hanging="360"/>
            </w:pPr>
            <w:r>
              <w:rPr>
                <w:sz w:val="24"/>
              </w:rPr>
              <w:t>Maintai</w:t>
            </w:r>
            <w:r>
              <w:rPr>
                <w:sz w:val="24"/>
              </w:rPr>
              <w:t xml:space="preserve">n and develop food projects e.g. access to affordable fruit and veg bags, cooking projects, community café </w:t>
            </w:r>
          </w:p>
          <w:p w14:paraId="6B292CF5" w14:textId="77777777" w:rsidR="003A367C" w:rsidRDefault="001148E3">
            <w:pPr>
              <w:numPr>
                <w:ilvl w:val="0"/>
                <w:numId w:val="35"/>
              </w:numPr>
              <w:spacing w:after="13" w:line="240" w:lineRule="auto"/>
              <w:ind w:hanging="360"/>
            </w:pPr>
            <w:r>
              <w:rPr>
                <w:sz w:val="24"/>
              </w:rPr>
              <w:t xml:space="preserve">Develop gardening projects e.g. community allotments, shared gardens, a community garden centre </w:t>
            </w:r>
          </w:p>
          <w:p w14:paraId="25AEB635" w14:textId="77777777" w:rsidR="003A367C" w:rsidRDefault="001148E3">
            <w:pPr>
              <w:numPr>
                <w:ilvl w:val="0"/>
                <w:numId w:val="35"/>
              </w:numPr>
              <w:spacing w:after="0" w:line="240" w:lineRule="auto"/>
              <w:ind w:hanging="360"/>
            </w:pPr>
            <w:r>
              <w:rPr>
                <w:sz w:val="24"/>
              </w:rPr>
              <w:t xml:space="preserve">Support services e.g. support and advice on money, your rights, where and how to get help, tenants and residents association, recycling clothes projects </w:t>
            </w:r>
          </w:p>
          <w:p w14:paraId="3A90C4D4" w14:textId="77777777" w:rsidR="003A367C" w:rsidRDefault="001148E3">
            <w:pPr>
              <w:spacing w:after="0"/>
            </w:pPr>
            <w:r>
              <w:rPr>
                <w:sz w:val="24"/>
              </w:rPr>
              <w:t xml:space="preserve"> </w:t>
            </w:r>
          </w:p>
          <w:p w14:paraId="5EDBCDFC" w14:textId="77777777" w:rsidR="003A367C" w:rsidRDefault="001148E3">
            <w:pPr>
              <w:spacing w:after="256"/>
            </w:pPr>
            <w:r>
              <w:rPr>
                <w:b/>
                <w:sz w:val="24"/>
              </w:rPr>
              <w:t xml:space="preserve">Recommendations/actions from the review: </w:t>
            </w:r>
          </w:p>
          <w:p w14:paraId="317A15A3" w14:textId="77777777" w:rsidR="003A367C" w:rsidRDefault="001148E3">
            <w:pPr>
              <w:numPr>
                <w:ilvl w:val="0"/>
                <w:numId w:val="36"/>
              </w:numPr>
              <w:spacing w:after="279" w:line="240" w:lineRule="auto"/>
            </w:pPr>
            <w:r>
              <w:rPr>
                <w:sz w:val="24"/>
              </w:rPr>
              <w:t>Develop an investment strategy which seeks to maintain the</w:t>
            </w:r>
            <w:r>
              <w:rPr>
                <w:sz w:val="24"/>
              </w:rPr>
              <w:t xml:space="preserve"> realised potential of well-developed assets, further develop the potential of newer initiatives and explore the potential of un-developed opportunities. </w:t>
            </w:r>
          </w:p>
          <w:p w14:paraId="339CE6EE" w14:textId="77777777" w:rsidR="003A367C" w:rsidRDefault="001148E3">
            <w:pPr>
              <w:numPr>
                <w:ilvl w:val="0"/>
                <w:numId w:val="36"/>
              </w:numPr>
              <w:spacing w:after="0"/>
            </w:pPr>
            <w:r>
              <w:rPr>
                <w:sz w:val="24"/>
              </w:rPr>
              <w:t>Invest up to two thirds of the remaining Invest Local funding over five years in maintaining the staf</w:t>
            </w:r>
            <w:r>
              <w:rPr>
                <w:sz w:val="24"/>
              </w:rPr>
              <w:t xml:space="preserve">fing and associated organisational infrastructure that supports </w:t>
            </w:r>
          </w:p>
        </w:tc>
      </w:tr>
    </w:tbl>
    <w:p w14:paraId="25AAE182" w14:textId="77777777" w:rsidR="003A367C" w:rsidRDefault="003A367C">
      <w:pPr>
        <w:spacing w:after="0"/>
        <w:ind w:left="-1440" w:right="10464"/>
      </w:pPr>
    </w:p>
    <w:tbl>
      <w:tblPr>
        <w:tblStyle w:val="TableGrid"/>
        <w:tblW w:w="10207" w:type="dxa"/>
        <w:tblInd w:w="-284" w:type="dxa"/>
        <w:tblCellMar>
          <w:top w:w="53" w:type="dxa"/>
          <w:left w:w="108" w:type="dxa"/>
          <w:bottom w:w="0" w:type="dxa"/>
          <w:right w:w="55" w:type="dxa"/>
        </w:tblCellMar>
        <w:tblLook w:val="04A0" w:firstRow="1" w:lastRow="0" w:firstColumn="1" w:lastColumn="0" w:noHBand="0" w:noVBand="1"/>
      </w:tblPr>
      <w:tblGrid>
        <w:gridCol w:w="2637"/>
        <w:gridCol w:w="1433"/>
        <w:gridCol w:w="6137"/>
      </w:tblGrid>
      <w:tr w:rsidR="003A367C" w14:paraId="608066B5" w14:textId="77777777">
        <w:trPr>
          <w:trHeight w:val="2048"/>
        </w:trPr>
        <w:tc>
          <w:tcPr>
            <w:tcW w:w="2636" w:type="dxa"/>
            <w:tcBorders>
              <w:top w:val="single" w:sz="4" w:space="0" w:color="000000"/>
              <w:left w:val="single" w:sz="4" w:space="0" w:color="000000"/>
              <w:bottom w:val="single" w:sz="4" w:space="0" w:color="000000"/>
              <w:right w:val="single" w:sz="4" w:space="0" w:color="000000"/>
            </w:tcBorders>
          </w:tcPr>
          <w:p w14:paraId="279A00D5" w14:textId="77777777" w:rsidR="003A367C" w:rsidRDefault="003A367C"/>
        </w:tc>
        <w:tc>
          <w:tcPr>
            <w:tcW w:w="1433" w:type="dxa"/>
            <w:tcBorders>
              <w:top w:val="single" w:sz="4" w:space="0" w:color="000000"/>
              <w:left w:val="single" w:sz="4" w:space="0" w:color="000000"/>
              <w:bottom w:val="single" w:sz="4" w:space="0" w:color="000000"/>
              <w:right w:val="single" w:sz="4" w:space="0" w:color="000000"/>
            </w:tcBorders>
          </w:tcPr>
          <w:p w14:paraId="5A1EC597" w14:textId="77777777" w:rsidR="003A367C" w:rsidRDefault="003A367C"/>
        </w:tc>
        <w:tc>
          <w:tcPr>
            <w:tcW w:w="6138" w:type="dxa"/>
            <w:tcBorders>
              <w:top w:val="single" w:sz="4" w:space="0" w:color="000000"/>
              <w:left w:val="single" w:sz="4" w:space="0" w:color="000000"/>
              <w:bottom w:val="single" w:sz="4" w:space="0" w:color="000000"/>
              <w:right w:val="single" w:sz="4" w:space="0" w:color="000000"/>
            </w:tcBorders>
          </w:tcPr>
          <w:p w14:paraId="698F265E" w14:textId="77777777" w:rsidR="003A367C" w:rsidRDefault="001148E3">
            <w:pPr>
              <w:spacing w:after="281" w:line="240" w:lineRule="auto"/>
            </w:pPr>
            <w:r>
              <w:rPr>
                <w:sz w:val="24"/>
              </w:rPr>
              <w:t xml:space="preserve">WAPM; also allocate an annual budget to fund small and large community events. </w:t>
            </w:r>
          </w:p>
          <w:p w14:paraId="33BFCF4C" w14:textId="77777777" w:rsidR="003A367C" w:rsidRDefault="001148E3">
            <w:pPr>
              <w:spacing w:after="0"/>
            </w:pPr>
            <w:r>
              <w:rPr>
                <w:sz w:val="24"/>
              </w:rPr>
              <w:t xml:space="preserve">5) Retain further funding to be invested in response to identified gaps in provision and for other innovations down the line in response to ideas from other residents who become involved. </w:t>
            </w:r>
          </w:p>
        </w:tc>
      </w:tr>
      <w:tr w:rsidR="003A367C" w14:paraId="27613FA1" w14:textId="77777777">
        <w:trPr>
          <w:trHeight w:val="9677"/>
        </w:trPr>
        <w:tc>
          <w:tcPr>
            <w:tcW w:w="2636" w:type="dxa"/>
            <w:tcBorders>
              <w:top w:val="single" w:sz="4" w:space="0" w:color="000000"/>
              <w:left w:val="single" w:sz="4" w:space="0" w:color="000000"/>
              <w:bottom w:val="single" w:sz="4" w:space="0" w:color="000000"/>
              <w:right w:val="single" w:sz="4" w:space="0" w:color="000000"/>
            </w:tcBorders>
          </w:tcPr>
          <w:p w14:paraId="38F10E43" w14:textId="77777777" w:rsidR="003A367C" w:rsidRDefault="001148E3">
            <w:pPr>
              <w:spacing w:after="0" w:line="240" w:lineRule="auto"/>
              <w:ind w:left="720" w:right="54" w:hanging="360"/>
              <w:jc w:val="both"/>
            </w:pPr>
            <w:r>
              <w:rPr>
                <w:sz w:val="24"/>
              </w:rPr>
              <w:lastRenderedPageBreak/>
              <w:t>5.</w:t>
            </w:r>
            <w:r>
              <w:rPr>
                <w:rFonts w:ascii="Arial" w:eastAsia="Arial" w:hAnsi="Arial" w:cs="Arial"/>
                <w:sz w:val="24"/>
              </w:rPr>
              <w:t xml:space="preserve"> </w:t>
            </w:r>
            <w:r>
              <w:rPr>
                <w:sz w:val="24"/>
              </w:rPr>
              <w:t>Develop further dedicated opportunities for all ages, including</w:t>
            </w:r>
            <w:r>
              <w:rPr>
                <w:sz w:val="24"/>
              </w:rPr>
              <w:t xml:space="preserve"> young people, families, older people, and intergenerational work. </w:t>
            </w:r>
          </w:p>
          <w:p w14:paraId="12BCF862" w14:textId="77777777" w:rsidR="003A367C" w:rsidRDefault="001148E3">
            <w:pPr>
              <w:spacing w:after="0"/>
              <w:ind w:left="720"/>
            </w:pPr>
            <w:r>
              <w:rPr>
                <w:b/>
                <w:sz w:val="24"/>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76918B7C" w14:textId="77777777" w:rsidR="003A367C" w:rsidRDefault="001148E3">
            <w:pPr>
              <w:spacing w:after="0"/>
            </w:pPr>
            <w:r>
              <w:rPr>
                <w:sz w:val="24"/>
              </w:rPr>
              <w:t xml:space="preserve">This aim supports all parts of the vision </w:t>
            </w:r>
          </w:p>
        </w:tc>
        <w:tc>
          <w:tcPr>
            <w:tcW w:w="6138" w:type="dxa"/>
            <w:tcBorders>
              <w:top w:val="single" w:sz="4" w:space="0" w:color="000000"/>
              <w:left w:val="single" w:sz="4" w:space="0" w:color="000000"/>
              <w:bottom w:val="single" w:sz="4" w:space="0" w:color="000000"/>
              <w:right w:val="single" w:sz="4" w:space="0" w:color="000000"/>
            </w:tcBorders>
          </w:tcPr>
          <w:p w14:paraId="48A1039D" w14:textId="77777777" w:rsidR="003A367C" w:rsidRDefault="001148E3">
            <w:pPr>
              <w:spacing w:after="0"/>
            </w:pPr>
            <w:r>
              <w:rPr>
                <w:b/>
                <w:sz w:val="24"/>
              </w:rPr>
              <w:t>Projects to meet the priorities consulted on:</w:t>
            </w:r>
            <w:r>
              <w:rPr>
                <w:sz w:val="24"/>
              </w:rPr>
              <w:t xml:space="preserve"> </w:t>
            </w:r>
          </w:p>
          <w:p w14:paraId="641489B5" w14:textId="77777777" w:rsidR="003A367C" w:rsidRDefault="001148E3">
            <w:pPr>
              <w:numPr>
                <w:ilvl w:val="0"/>
                <w:numId w:val="37"/>
              </w:numPr>
              <w:spacing w:after="13" w:line="240" w:lineRule="auto"/>
              <w:ind w:hanging="360"/>
            </w:pPr>
            <w:r>
              <w:rPr>
                <w:sz w:val="24"/>
              </w:rPr>
              <w:t xml:space="preserve">Maintain and develop food projects e.g. access to affordable fruit and veg bags, cooking projects, community café </w:t>
            </w:r>
          </w:p>
          <w:p w14:paraId="02F3BF45" w14:textId="77777777" w:rsidR="003A367C" w:rsidRDefault="001148E3">
            <w:pPr>
              <w:numPr>
                <w:ilvl w:val="0"/>
                <w:numId w:val="37"/>
              </w:numPr>
              <w:spacing w:after="13" w:line="240" w:lineRule="auto"/>
              <w:ind w:hanging="360"/>
            </w:pPr>
            <w:r>
              <w:rPr>
                <w:sz w:val="24"/>
              </w:rPr>
              <w:t xml:space="preserve">Develop gardening projects e.g. community allotments, shared gardens, a community garden centre </w:t>
            </w:r>
          </w:p>
          <w:p w14:paraId="5BFD7DBA" w14:textId="77777777" w:rsidR="003A367C" w:rsidRDefault="001148E3">
            <w:pPr>
              <w:numPr>
                <w:ilvl w:val="0"/>
                <w:numId w:val="37"/>
              </w:numPr>
              <w:spacing w:after="0" w:line="240" w:lineRule="auto"/>
              <w:ind w:hanging="360"/>
            </w:pPr>
            <w:r>
              <w:rPr>
                <w:sz w:val="24"/>
              </w:rPr>
              <w:t xml:space="preserve">Support services e.g. support and advice on </w:t>
            </w:r>
            <w:r>
              <w:rPr>
                <w:sz w:val="24"/>
              </w:rPr>
              <w:t xml:space="preserve">money, your rights, where and how to get help, tenants and residents association, recycling clothes projects </w:t>
            </w:r>
          </w:p>
          <w:p w14:paraId="26CD233D" w14:textId="77777777" w:rsidR="003A367C" w:rsidRDefault="001148E3">
            <w:pPr>
              <w:spacing w:after="0"/>
            </w:pPr>
            <w:r>
              <w:rPr>
                <w:sz w:val="24"/>
              </w:rPr>
              <w:t xml:space="preserve"> </w:t>
            </w:r>
          </w:p>
          <w:p w14:paraId="26CD9D66" w14:textId="77777777" w:rsidR="003A367C" w:rsidRDefault="001148E3">
            <w:pPr>
              <w:spacing w:after="256"/>
            </w:pPr>
            <w:r>
              <w:rPr>
                <w:b/>
                <w:sz w:val="24"/>
              </w:rPr>
              <w:t xml:space="preserve">Recommendations/actions from the review: </w:t>
            </w:r>
          </w:p>
          <w:p w14:paraId="391C1B69" w14:textId="77777777" w:rsidR="003A367C" w:rsidRDefault="001148E3">
            <w:pPr>
              <w:numPr>
                <w:ilvl w:val="0"/>
                <w:numId w:val="38"/>
              </w:numPr>
              <w:spacing w:after="280" w:line="240" w:lineRule="auto"/>
            </w:pPr>
            <w:r>
              <w:rPr>
                <w:sz w:val="24"/>
              </w:rPr>
              <w:t>Invest up to two thirds of the remaining Invest Local funding over five years in maintaining the staff</w:t>
            </w:r>
            <w:r>
              <w:rPr>
                <w:sz w:val="24"/>
              </w:rPr>
              <w:t xml:space="preserve">ing and associated organisational infrastructure that supports WAPM; also allocate an annual budget to fund small and large community events. </w:t>
            </w:r>
          </w:p>
          <w:p w14:paraId="06545E52" w14:textId="77777777" w:rsidR="003A367C" w:rsidRDefault="001148E3">
            <w:pPr>
              <w:numPr>
                <w:ilvl w:val="0"/>
                <w:numId w:val="38"/>
              </w:numPr>
              <w:spacing w:after="281" w:line="240" w:lineRule="auto"/>
            </w:pPr>
            <w:r>
              <w:rPr>
                <w:sz w:val="24"/>
              </w:rPr>
              <w:t xml:space="preserve">Retain further funding to be invested in response to identified gaps in provision and for other innovations down </w:t>
            </w:r>
            <w:r>
              <w:rPr>
                <w:sz w:val="24"/>
              </w:rPr>
              <w:t xml:space="preserve">the line in response to ideas from other residents who become involved. </w:t>
            </w:r>
          </w:p>
          <w:p w14:paraId="6DB314BA" w14:textId="77777777" w:rsidR="003A367C" w:rsidRDefault="001148E3">
            <w:pPr>
              <w:numPr>
                <w:ilvl w:val="0"/>
                <w:numId w:val="39"/>
              </w:numPr>
              <w:spacing w:after="0" w:line="240" w:lineRule="auto"/>
              <w:ind w:right="19"/>
            </w:pPr>
            <w:r>
              <w:rPr>
                <w:sz w:val="24"/>
              </w:rPr>
              <w:t>Develop activities and protocols for recording ideas and opinions from residents, using this evidence to inform decision making and feeding back to residents about any decisions or ac</w:t>
            </w:r>
            <w:r>
              <w:rPr>
                <w:sz w:val="24"/>
              </w:rPr>
              <w:t xml:space="preserve">tions taken.   </w:t>
            </w:r>
          </w:p>
          <w:p w14:paraId="0A2F1278" w14:textId="77777777" w:rsidR="003A367C" w:rsidRDefault="001148E3">
            <w:pPr>
              <w:spacing w:after="0"/>
            </w:pPr>
            <w:r>
              <w:rPr>
                <w:sz w:val="24"/>
              </w:rPr>
              <w:t xml:space="preserve"> </w:t>
            </w:r>
          </w:p>
          <w:p w14:paraId="4AE4327A" w14:textId="77777777" w:rsidR="003A367C" w:rsidRDefault="001148E3">
            <w:pPr>
              <w:numPr>
                <w:ilvl w:val="0"/>
                <w:numId w:val="39"/>
              </w:numPr>
              <w:spacing w:after="0" w:line="240" w:lineRule="auto"/>
              <w:ind w:right="19"/>
            </w:pPr>
            <w:r>
              <w:rPr>
                <w:sz w:val="24"/>
              </w:rPr>
              <w:t xml:space="preserve">Create events where residents can be directly involved in generating ideas and making decisions about new initiatives to be funded from an innovation/events budget. </w:t>
            </w:r>
          </w:p>
          <w:p w14:paraId="2F714498" w14:textId="77777777" w:rsidR="003A367C" w:rsidRDefault="001148E3">
            <w:pPr>
              <w:spacing w:after="0"/>
            </w:pPr>
            <w:r>
              <w:rPr>
                <w:sz w:val="24"/>
              </w:rPr>
              <w:t xml:space="preserve"> </w:t>
            </w:r>
          </w:p>
        </w:tc>
      </w:tr>
      <w:tr w:rsidR="003A367C" w14:paraId="09E1F8A7" w14:textId="77777777">
        <w:trPr>
          <w:trHeight w:val="2062"/>
        </w:trPr>
        <w:tc>
          <w:tcPr>
            <w:tcW w:w="2636" w:type="dxa"/>
            <w:tcBorders>
              <w:top w:val="single" w:sz="4" w:space="0" w:color="000000"/>
              <w:left w:val="single" w:sz="4" w:space="0" w:color="000000"/>
              <w:bottom w:val="single" w:sz="4" w:space="0" w:color="000000"/>
              <w:right w:val="single" w:sz="4" w:space="0" w:color="000000"/>
            </w:tcBorders>
          </w:tcPr>
          <w:p w14:paraId="58D2D71B" w14:textId="77777777" w:rsidR="003A367C" w:rsidRDefault="001148E3">
            <w:pPr>
              <w:spacing w:after="1" w:line="240" w:lineRule="auto"/>
              <w:ind w:right="90"/>
              <w:jc w:val="right"/>
            </w:pPr>
            <w:r>
              <w:rPr>
                <w:sz w:val="24"/>
              </w:rPr>
              <w:t>6.</w:t>
            </w:r>
            <w:r>
              <w:rPr>
                <w:rFonts w:ascii="Arial" w:eastAsia="Arial" w:hAnsi="Arial" w:cs="Arial"/>
                <w:sz w:val="24"/>
              </w:rPr>
              <w:t xml:space="preserve"> </w:t>
            </w:r>
            <w:r>
              <w:rPr>
                <w:sz w:val="24"/>
              </w:rPr>
              <w:t xml:space="preserve">Offer greater opportunities for </w:t>
            </w:r>
          </w:p>
          <w:p w14:paraId="2B931BEC" w14:textId="77777777" w:rsidR="003A367C" w:rsidRDefault="001148E3">
            <w:pPr>
              <w:spacing w:after="0"/>
              <w:ind w:left="720" w:right="21"/>
            </w:pPr>
            <w:r>
              <w:rPr>
                <w:sz w:val="24"/>
              </w:rPr>
              <w:t xml:space="preserve">unemployed adults, and young people that are not in education, </w:t>
            </w:r>
          </w:p>
        </w:tc>
        <w:tc>
          <w:tcPr>
            <w:tcW w:w="1433" w:type="dxa"/>
            <w:tcBorders>
              <w:top w:val="single" w:sz="4" w:space="0" w:color="000000"/>
              <w:left w:val="single" w:sz="4" w:space="0" w:color="000000"/>
              <w:bottom w:val="single" w:sz="4" w:space="0" w:color="000000"/>
              <w:right w:val="single" w:sz="4" w:space="0" w:color="000000"/>
            </w:tcBorders>
          </w:tcPr>
          <w:p w14:paraId="45A302E7" w14:textId="77777777" w:rsidR="003A367C" w:rsidRDefault="001148E3">
            <w:pPr>
              <w:spacing w:after="0"/>
            </w:pPr>
            <w:r>
              <w:rPr>
                <w:sz w:val="24"/>
              </w:rPr>
              <w:t xml:space="preserve">This aim supports all parts of the vision </w:t>
            </w:r>
          </w:p>
        </w:tc>
        <w:tc>
          <w:tcPr>
            <w:tcW w:w="6138" w:type="dxa"/>
            <w:tcBorders>
              <w:top w:val="single" w:sz="4" w:space="0" w:color="000000"/>
              <w:left w:val="single" w:sz="4" w:space="0" w:color="000000"/>
              <w:bottom w:val="single" w:sz="4" w:space="0" w:color="000000"/>
              <w:right w:val="single" w:sz="4" w:space="0" w:color="000000"/>
            </w:tcBorders>
          </w:tcPr>
          <w:p w14:paraId="19B32D6A" w14:textId="77777777" w:rsidR="003A367C" w:rsidRDefault="001148E3">
            <w:pPr>
              <w:spacing w:after="0"/>
            </w:pPr>
            <w:r>
              <w:rPr>
                <w:b/>
                <w:sz w:val="24"/>
              </w:rPr>
              <w:t>As above for Aim 5</w:t>
            </w:r>
            <w:r>
              <w:rPr>
                <w:sz w:val="24"/>
              </w:rPr>
              <w:t xml:space="preserve"> </w:t>
            </w:r>
          </w:p>
        </w:tc>
      </w:tr>
      <w:tr w:rsidR="003A367C" w14:paraId="55D6FB3B" w14:textId="77777777">
        <w:trPr>
          <w:trHeight w:val="889"/>
        </w:trPr>
        <w:tc>
          <w:tcPr>
            <w:tcW w:w="2636" w:type="dxa"/>
            <w:tcBorders>
              <w:top w:val="single" w:sz="4" w:space="0" w:color="000000"/>
              <w:left w:val="single" w:sz="4" w:space="0" w:color="000000"/>
              <w:bottom w:val="single" w:sz="4" w:space="0" w:color="000000"/>
              <w:right w:val="single" w:sz="4" w:space="0" w:color="000000"/>
            </w:tcBorders>
          </w:tcPr>
          <w:p w14:paraId="3D0CDA89" w14:textId="77777777" w:rsidR="003A367C" w:rsidRDefault="001148E3">
            <w:pPr>
              <w:spacing w:after="1" w:line="240" w:lineRule="auto"/>
            </w:pPr>
            <w:r>
              <w:rPr>
                <w:sz w:val="24"/>
              </w:rPr>
              <w:lastRenderedPageBreak/>
              <w:t xml:space="preserve">employment, or training (NEETS). </w:t>
            </w:r>
          </w:p>
          <w:p w14:paraId="312898A1" w14:textId="77777777" w:rsidR="003A367C" w:rsidRDefault="001148E3">
            <w:pPr>
              <w:spacing w:after="0"/>
            </w:pPr>
            <w:r>
              <w:rPr>
                <w:b/>
                <w:sz w:val="24"/>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7D7430AD" w14:textId="77777777" w:rsidR="003A367C" w:rsidRDefault="003A367C"/>
        </w:tc>
        <w:tc>
          <w:tcPr>
            <w:tcW w:w="6138" w:type="dxa"/>
            <w:tcBorders>
              <w:top w:val="single" w:sz="4" w:space="0" w:color="000000"/>
              <w:left w:val="single" w:sz="4" w:space="0" w:color="000000"/>
              <w:bottom w:val="single" w:sz="4" w:space="0" w:color="000000"/>
              <w:right w:val="single" w:sz="4" w:space="0" w:color="000000"/>
            </w:tcBorders>
          </w:tcPr>
          <w:p w14:paraId="6D7C5508" w14:textId="77777777" w:rsidR="003A367C" w:rsidRDefault="003A367C"/>
        </w:tc>
      </w:tr>
    </w:tbl>
    <w:p w14:paraId="3370F2DB" w14:textId="77777777" w:rsidR="003A367C" w:rsidRDefault="001148E3">
      <w:pPr>
        <w:spacing w:after="161"/>
      </w:pPr>
      <w:r>
        <w:rPr>
          <w:b/>
          <w:sz w:val="28"/>
        </w:rPr>
        <w:t xml:space="preserve"> </w:t>
      </w:r>
    </w:p>
    <w:p w14:paraId="0F218F08" w14:textId="77777777" w:rsidR="003A367C" w:rsidRDefault="001148E3">
      <w:pPr>
        <w:numPr>
          <w:ilvl w:val="0"/>
          <w:numId w:val="9"/>
        </w:numPr>
        <w:spacing w:after="122"/>
        <w:ind w:hanging="360"/>
      </w:pPr>
      <w:r>
        <w:rPr>
          <w:b/>
          <w:sz w:val="28"/>
        </w:rPr>
        <w:t xml:space="preserve">How will we know if we’re successful? </w:t>
      </w:r>
    </w:p>
    <w:p w14:paraId="1578E6B9" w14:textId="77777777" w:rsidR="003A367C" w:rsidRDefault="001148E3">
      <w:pPr>
        <w:spacing w:after="250" w:line="266" w:lineRule="auto"/>
        <w:ind w:left="10" w:right="9" w:hanging="10"/>
      </w:pPr>
      <w:r>
        <w:rPr>
          <w:sz w:val="24"/>
        </w:rPr>
        <w:t>Our approach to ongoing monitoring and evaluation is to regularly ask (when in the role of facilitator/lead volunteer of sessions) for formal and informal feedback about the services and activities we support and provide, to ensure that they are responsive</w:t>
      </w:r>
      <w:r>
        <w:rPr>
          <w:sz w:val="24"/>
        </w:rPr>
        <w:t xml:space="preserve"> and inform the future development of community activities, projects, involvement, and provision.   </w:t>
      </w:r>
    </w:p>
    <w:p w14:paraId="5A37FF41" w14:textId="77777777" w:rsidR="003A367C" w:rsidRDefault="001148E3">
      <w:pPr>
        <w:spacing w:after="250" w:line="266" w:lineRule="auto"/>
        <w:ind w:left="10" w:right="9" w:hanging="10"/>
      </w:pPr>
      <w:r>
        <w:rPr>
          <w:sz w:val="24"/>
        </w:rPr>
        <w:t>Below are some specific measures mapped against our aims, some of these you will recognise from earlier on in this document (p11-15 5. Responding to the co</w:t>
      </w:r>
      <w:r>
        <w:rPr>
          <w:sz w:val="24"/>
        </w:rPr>
        <w:t xml:space="preserve">nsultation and planning for the future – WAPM actions in response to the recommendations presented by Ludicology) </w:t>
      </w:r>
    </w:p>
    <w:p w14:paraId="3148355C" w14:textId="77777777" w:rsidR="003A367C" w:rsidRDefault="001148E3">
      <w:pPr>
        <w:spacing w:after="4" w:line="266" w:lineRule="auto"/>
        <w:ind w:left="10" w:right="9" w:hanging="10"/>
      </w:pPr>
      <w:r>
        <w:rPr>
          <w:sz w:val="24"/>
        </w:rPr>
        <w:t>We have focused a lot on process during the planning for this plan, and are conscious that as result we have a lot of outputs in our table be</w:t>
      </w:r>
      <w:r>
        <w:rPr>
          <w:sz w:val="24"/>
        </w:rPr>
        <w:t xml:space="preserve">low on how we measure.  We want to measure more long term outcomes, so we will be doing some group sessions and workshops in the coming weeks on how we do this. </w:t>
      </w:r>
    </w:p>
    <w:tbl>
      <w:tblPr>
        <w:tblStyle w:val="TableGrid"/>
        <w:tblW w:w="9017" w:type="dxa"/>
        <w:tblInd w:w="5" w:type="dxa"/>
        <w:tblCellMar>
          <w:top w:w="53" w:type="dxa"/>
          <w:left w:w="108" w:type="dxa"/>
          <w:bottom w:w="0" w:type="dxa"/>
          <w:right w:w="62" w:type="dxa"/>
        </w:tblCellMar>
        <w:tblLook w:val="04A0" w:firstRow="1" w:lastRow="0" w:firstColumn="1" w:lastColumn="0" w:noHBand="0" w:noVBand="1"/>
      </w:tblPr>
      <w:tblGrid>
        <w:gridCol w:w="3823"/>
        <w:gridCol w:w="5194"/>
      </w:tblGrid>
      <w:tr w:rsidR="003A367C" w14:paraId="7797B213" w14:textId="77777777">
        <w:trPr>
          <w:trHeight w:val="302"/>
        </w:trPr>
        <w:tc>
          <w:tcPr>
            <w:tcW w:w="3823" w:type="dxa"/>
            <w:tcBorders>
              <w:top w:val="single" w:sz="4" w:space="0" w:color="000000"/>
              <w:left w:val="single" w:sz="4" w:space="0" w:color="000000"/>
              <w:bottom w:val="single" w:sz="4" w:space="0" w:color="000000"/>
              <w:right w:val="single" w:sz="4" w:space="0" w:color="000000"/>
            </w:tcBorders>
          </w:tcPr>
          <w:p w14:paraId="3A33CE9B" w14:textId="77777777" w:rsidR="003A367C" w:rsidRDefault="001148E3">
            <w:pPr>
              <w:spacing w:after="0"/>
            </w:pPr>
            <w:r>
              <w:rPr>
                <w:b/>
                <w:sz w:val="24"/>
              </w:rPr>
              <w:t xml:space="preserve">WAPM AIMS – 2021-2026 </w:t>
            </w:r>
          </w:p>
        </w:tc>
        <w:tc>
          <w:tcPr>
            <w:tcW w:w="5194" w:type="dxa"/>
            <w:tcBorders>
              <w:top w:val="single" w:sz="4" w:space="0" w:color="000000"/>
              <w:left w:val="single" w:sz="4" w:space="0" w:color="000000"/>
              <w:bottom w:val="single" w:sz="4" w:space="0" w:color="000000"/>
              <w:right w:val="single" w:sz="4" w:space="0" w:color="000000"/>
            </w:tcBorders>
          </w:tcPr>
          <w:p w14:paraId="7089F562" w14:textId="77777777" w:rsidR="003A367C" w:rsidRDefault="001148E3">
            <w:pPr>
              <w:spacing w:after="0"/>
            </w:pPr>
            <w:r>
              <w:rPr>
                <w:b/>
                <w:sz w:val="24"/>
              </w:rPr>
              <w:t xml:space="preserve">How we will measure this </w:t>
            </w:r>
          </w:p>
        </w:tc>
      </w:tr>
      <w:tr w:rsidR="003A367C" w14:paraId="2BDF1A4A" w14:textId="77777777">
        <w:trPr>
          <w:trHeight w:val="5921"/>
        </w:trPr>
        <w:tc>
          <w:tcPr>
            <w:tcW w:w="3823" w:type="dxa"/>
            <w:tcBorders>
              <w:top w:val="single" w:sz="4" w:space="0" w:color="000000"/>
              <w:left w:val="single" w:sz="4" w:space="0" w:color="000000"/>
              <w:bottom w:val="single" w:sz="4" w:space="0" w:color="000000"/>
              <w:right w:val="single" w:sz="4" w:space="0" w:color="000000"/>
            </w:tcBorders>
          </w:tcPr>
          <w:p w14:paraId="11977E50" w14:textId="77777777" w:rsidR="003A367C" w:rsidRDefault="001148E3">
            <w:pPr>
              <w:spacing w:after="0"/>
              <w:ind w:left="720" w:hanging="360"/>
            </w:pPr>
            <w:r>
              <w:rPr>
                <w:sz w:val="24"/>
              </w:rPr>
              <w:lastRenderedPageBreak/>
              <w:t>1.</w:t>
            </w:r>
            <w:r>
              <w:rPr>
                <w:rFonts w:ascii="Arial" w:eastAsia="Arial" w:hAnsi="Arial" w:cs="Arial"/>
                <w:sz w:val="24"/>
              </w:rPr>
              <w:t xml:space="preserve"> </w:t>
            </w:r>
            <w:r>
              <w:rPr>
                <w:sz w:val="24"/>
              </w:rPr>
              <w:t>Continue to build community cohesion, pri</w:t>
            </w:r>
            <w:r>
              <w:rPr>
                <w:sz w:val="24"/>
              </w:rPr>
              <w:t xml:space="preserve">de, and confidence among residents of Plas Madoc. </w:t>
            </w:r>
          </w:p>
        </w:tc>
        <w:tc>
          <w:tcPr>
            <w:tcW w:w="5194" w:type="dxa"/>
            <w:tcBorders>
              <w:top w:val="single" w:sz="4" w:space="0" w:color="000000"/>
              <w:left w:val="single" w:sz="4" w:space="0" w:color="000000"/>
              <w:bottom w:val="single" w:sz="4" w:space="0" w:color="000000"/>
              <w:right w:val="single" w:sz="4" w:space="0" w:color="000000"/>
            </w:tcBorders>
          </w:tcPr>
          <w:p w14:paraId="7BD57CD4" w14:textId="77777777" w:rsidR="003A367C" w:rsidRDefault="001148E3">
            <w:pPr>
              <w:numPr>
                <w:ilvl w:val="0"/>
                <w:numId w:val="40"/>
              </w:numPr>
              <w:spacing w:after="13" w:line="240" w:lineRule="auto"/>
              <w:ind w:right="2" w:hanging="360"/>
            </w:pPr>
            <w:r>
              <w:rPr>
                <w:sz w:val="24"/>
              </w:rPr>
              <w:t>We will develop and use surveys &amp; evaluation forms (in person and online), interviews, focus groups, community events, public meetings, and case studies to measure this.  We will use these (not exclusively but specifically) at the start of the 5 year perio</w:t>
            </w:r>
            <w:r>
              <w:rPr>
                <w:sz w:val="24"/>
              </w:rPr>
              <w:t xml:space="preserve">d, half way, and at the end of the 5 year plan. </w:t>
            </w:r>
          </w:p>
          <w:p w14:paraId="4822D2F1" w14:textId="77777777" w:rsidR="003A367C" w:rsidRDefault="001148E3">
            <w:pPr>
              <w:numPr>
                <w:ilvl w:val="0"/>
                <w:numId w:val="40"/>
              </w:numPr>
              <w:spacing w:after="13" w:line="240" w:lineRule="auto"/>
              <w:ind w:right="2" w:hanging="360"/>
            </w:pPr>
            <w:r>
              <w:rPr>
                <w:sz w:val="24"/>
              </w:rPr>
              <w:t xml:space="preserve">We will record numbers of volunteers involved, and any other forms of resident involvement and engagement.   </w:t>
            </w:r>
          </w:p>
          <w:p w14:paraId="7B034030" w14:textId="77777777" w:rsidR="003A367C" w:rsidRDefault="001148E3">
            <w:pPr>
              <w:numPr>
                <w:ilvl w:val="0"/>
                <w:numId w:val="40"/>
              </w:numPr>
              <w:spacing w:after="13" w:line="240" w:lineRule="auto"/>
              <w:ind w:right="2" w:hanging="360"/>
            </w:pPr>
            <w:r>
              <w:rPr>
                <w:sz w:val="24"/>
              </w:rPr>
              <w:t>We will develop activities and protocols for recording ideas and opinions from residents, using t</w:t>
            </w:r>
            <w:r>
              <w:rPr>
                <w:sz w:val="24"/>
              </w:rPr>
              <w:t xml:space="preserve">his evidence to inform decision making and feeding back to residents about any decisions or actions taken. </w:t>
            </w:r>
          </w:p>
          <w:p w14:paraId="46C26D12" w14:textId="77777777" w:rsidR="003A367C" w:rsidRDefault="001148E3">
            <w:pPr>
              <w:numPr>
                <w:ilvl w:val="0"/>
                <w:numId w:val="40"/>
              </w:numPr>
              <w:spacing w:after="0"/>
              <w:ind w:right="2" w:hanging="360"/>
            </w:pPr>
            <w:r>
              <w:rPr>
                <w:sz w:val="24"/>
              </w:rPr>
              <w:t xml:space="preserve">We will develop a participation strategy and action plan that we will be able to measure participation against. </w:t>
            </w:r>
          </w:p>
        </w:tc>
      </w:tr>
      <w:tr w:rsidR="003A367C" w14:paraId="7991607B" w14:textId="77777777">
        <w:trPr>
          <w:trHeight w:val="902"/>
        </w:trPr>
        <w:tc>
          <w:tcPr>
            <w:tcW w:w="3823" w:type="dxa"/>
            <w:tcBorders>
              <w:top w:val="single" w:sz="4" w:space="0" w:color="000000"/>
              <w:left w:val="single" w:sz="4" w:space="0" w:color="000000"/>
              <w:bottom w:val="single" w:sz="4" w:space="0" w:color="000000"/>
              <w:right w:val="single" w:sz="4" w:space="0" w:color="000000"/>
            </w:tcBorders>
          </w:tcPr>
          <w:p w14:paraId="29005F0D" w14:textId="77777777" w:rsidR="003A367C" w:rsidRDefault="001148E3">
            <w:pPr>
              <w:spacing w:after="0"/>
              <w:ind w:left="720" w:hanging="360"/>
            </w:pPr>
            <w:r>
              <w:rPr>
                <w:sz w:val="24"/>
              </w:rPr>
              <w:t>2.</w:t>
            </w:r>
            <w:r>
              <w:rPr>
                <w:rFonts w:ascii="Arial" w:eastAsia="Arial" w:hAnsi="Arial" w:cs="Arial"/>
                <w:sz w:val="24"/>
              </w:rPr>
              <w:t xml:space="preserve"> </w:t>
            </w:r>
            <w:r>
              <w:rPr>
                <w:sz w:val="24"/>
              </w:rPr>
              <w:t>Continue to develop WAPM as a n</w:t>
            </w:r>
            <w:r>
              <w:rPr>
                <w:sz w:val="24"/>
              </w:rPr>
              <w:t xml:space="preserve">etwork organisation, building stronger </w:t>
            </w:r>
          </w:p>
        </w:tc>
        <w:tc>
          <w:tcPr>
            <w:tcW w:w="5194" w:type="dxa"/>
            <w:tcBorders>
              <w:top w:val="single" w:sz="4" w:space="0" w:color="000000"/>
              <w:left w:val="single" w:sz="4" w:space="0" w:color="000000"/>
              <w:bottom w:val="single" w:sz="4" w:space="0" w:color="000000"/>
              <w:right w:val="single" w:sz="4" w:space="0" w:color="000000"/>
            </w:tcBorders>
          </w:tcPr>
          <w:p w14:paraId="0E4B4B38" w14:textId="77777777" w:rsidR="003A367C" w:rsidRDefault="001148E3">
            <w:pPr>
              <w:spacing w:after="0"/>
              <w:ind w:left="720"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We will map network/s and relationships at beginning of 5 year plan, midway, and at the end of the 5 year plan.  We will also </w:t>
            </w:r>
          </w:p>
        </w:tc>
      </w:tr>
    </w:tbl>
    <w:p w14:paraId="592F5747" w14:textId="77777777" w:rsidR="003A367C" w:rsidRDefault="003A367C">
      <w:pPr>
        <w:spacing w:after="0"/>
        <w:ind w:left="-1440" w:right="3"/>
      </w:pPr>
    </w:p>
    <w:tbl>
      <w:tblPr>
        <w:tblStyle w:val="TableGrid"/>
        <w:tblW w:w="9017" w:type="dxa"/>
        <w:tblInd w:w="5" w:type="dxa"/>
        <w:tblCellMar>
          <w:top w:w="6" w:type="dxa"/>
          <w:left w:w="0" w:type="dxa"/>
          <w:bottom w:w="0" w:type="dxa"/>
          <w:right w:w="56" w:type="dxa"/>
        </w:tblCellMar>
        <w:tblLook w:val="04A0" w:firstRow="1" w:lastRow="0" w:firstColumn="1" w:lastColumn="0" w:noHBand="0" w:noVBand="1"/>
      </w:tblPr>
      <w:tblGrid>
        <w:gridCol w:w="3823"/>
        <w:gridCol w:w="828"/>
        <w:gridCol w:w="4366"/>
      </w:tblGrid>
      <w:tr w:rsidR="003A367C" w14:paraId="783B948D" w14:textId="77777777">
        <w:trPr>
          <w:trHeight w:val="915"/>
        </w:trPr>
        <w:tc>
          <w:tcPr>
            <w:tcW w:w="3823" w:type="dxa"/>
            <w:tcBorders>
              <w:top w:val="single" w:sz="4" w:space="0" w:color="000000"/>
              <w:left w:val="single" w:sz="4" w:space="0" w:color="000000"/>
              <w:bottom w:val="nil"/>
              <w:right w:val="single" w:sz="4" w:space="0" w:color="000000"/>
            </w:tcBorders>
          </w:tcPr>
          <w:p w14:paraId="08341DBB" w14:textId="77777777" w:rsidR="003A367C" w:rsidRDefault="001148E3">
            <w:pPr>
              <w:spacing w:after="0"/>
              <w:ind w:left="828"/>
            </w:pPr>
            <w:r>
              <w:rPr>
                <w:sz w:val="24"/>
              </w:rPr>
              <w:t xml:space="preserve">relationships and becoming more recognisable on and off the estate. </w:t>
            </w:r>
          </w:p>
        </w:tc>
        <w:tc>
          <w:tcPr>
            <w:tcW w:w="828" w:type="dxa"/>
            <w:tcBorders>
              <w:top w:val="single" w:sz="4" w:space="0" w:color="000000"/>
              <w:left w:val="single" w:sz="4" w:space="0" w:color="000000"/>
              <w:bottom w:val="nil"/>
              <w:right w:val="nil"/>
            </w:tcBorders>
          </w:tcPr>
          <w:p w14:paraId="526547BA" w14:textId="77777777" w:rsidR="003A367C" w:rsidRDefault="003A367C"/>
        </w:tc>
        <w:tc>
          <w:tcPr>
            <w:tcW w:w="4366" w:type="dxa"/>
            <w:tcBorders>
              <w:top w:val="single" w:sz="4" w:space="0" w:color="000000"/>
              <w:left w:val="nil"/>
              <w:bottom w:val="nil"/>
              <w:right w:val="single" w:sz="4" w:space="0" w:color="000000"/>
            </w:tcBorders>
          </w:tcPr>
          <w:p w14:paraId="127D9EA3" w14:textId="77777777" w:rsidR="003A367C" w:rsidRDefault="001148E3">
            <w:pPr>
              <w:spacing w:after="0"/>
            </w:pPr>
            <w:r>
              <w:rPr>
                <w:sz w:val="24"/>
              </w:rPr>
              <w:t xml:space="preserve">measure how recognisable we are through the measures described above (in response to aim 1). </w:t>
            </w:r>
          </w:p>
        </w:tc>
      </w:tr>
      <w:tr w:rsidR="003A367C" w14:paraId="3B40895B" w14:textId="77777777">
        <w:trPr>
          <w:trHeight w:val="3235"/>
        </w:trPr>
        <w:tc>
          <w:tcPr>
            <w:tcW w:w="3823" w:type="dxa"/>
            <w:tcBorders>
              <w:top w:val="nil"/>
              <w:left w:val="single" w:sz="4" w:space="0" w:color="000000"/>
              <w:bottom w:val="nil"/>
              <w:right w:val="single" w:sz="4" w:space="0" w:color="000000"/>
            </w:tcBorders>
          </w:tcPr>
          <w:p w14:paraId="20BECE0D" w14:textId="77777777" w:rsidR="003A367C" w:rsidRDefault="003A367C"/>
        </w:tc>
        <w:tc>
          <w:tcPr>
            <w:tcW w:w="828" w:type="dxa"/>
            <w:tcBorders>
              <w:top w:val="nil"/>
              <w:left w:val="single" w:sz="4" w:space="0" w:color="000000"/>
              <w:bottom w:val="nil"/>
              <w:right w:val="nil"/>
            </w:tcBorders>
          </w:tcPr>
          <w:p w14:paraId="52F380B1" w14:textId="77777777" w:rsidR="003A367C" w:rsidRDefault="001148E3">
            <w:pPr>
              <w:spacing w:after="0"/>
              <w:ind w:left="275"/>
              <w:jc w:val="center"/>
            </w:pPr>
            <w:r>
              <w:rPr>
                <w:rFonts w:ascii="Segoe UI Symbol" w:eastAsia="Segoe UI Symbol" w:hAnsi="Segoe UI Symbol" w:cs="Segoe UI Symbol"/>
                <w:sz w:val="24"/>
              </w:rPr>
              <w:t>•</w:t>
            </w:r>
            <w:r>
              <w:rPr>
                <w:rFonts w:ascii="Arial" w:eastAsia="Arial" w:hAnsi="Arial" w:cs="Arial"/>
                <w:sz w:val="24"/>
              </w:rPr>
              <w:t xml:space="preserve"> </w:t>
            </w:r>
          </w:p>
        </w:tc>
        <w:tc>
          <w:tcPr>
            <w:tcW w:w="4366" w:type="dxa"/>
            <w:tcBorders>
              <w:top w:val="nil"/>
              <w:left w:val="nil"/>
              <w:bottom w:val="nil"/>
              <w:right w:val="single" w:sz="4" w:space="0" w:color="000000"/>
            </w:tcBorders>
          </w:tcPr>
          <w:p w14:paraId="629CFA70" w14:textId="77777777" w:rsidR="003A367C" w:rsidRDefault="001148E3">
            <w:pPr>
              <w:spacing w:after="0"/>
            </w:pPr>
            <w:r>
              <w:rPr>
                <w:sz w:val="24"/>
              </w:rPr>
              <w:t>Evidence of this work will also be the partnership agreement we are developing with Splash Community Trust that sets out how the two organisations can work together to compliment the work of each other and best support the community of Plas Madoc. This wil</w:t>
            </w:r>
            <w:r>
              <w:rPr>
                <w:sz w:val="24"/>
              </w:rPr>
              <w:t xml:space="preserve">l form the basis for developing and investing in a community hub at the leisure centre.  It will also establish a template to adapt with other partners. </w:t>
            </w:r>
          </w:p>
        </w:tc>
      </w:tr>
      <w:tr w:rsidR="003A367C" w14:paraId="2769A1FA" w14:textId="77777777">
        <w:trPr>
          <w:trHeight w:val="1744"/>
        </w:trPr>
        <w:tc>
          <w:tcPr>
            <w:tcW w:w="3823" w:type="dxa"/>
            <w:tcBorders>
              <w:top w:val="nil"/>
              <w:left w:val="single" w:sz="4" w:space="0" w:color="000000"/>
              <w:bottom w:val="single" w:sz="4" w:space="0" w:color="000000"/>
              <w:right w:val="single" w:sz="4" w:space="0" w:color="000000"/>
            </w:tcBorders>
          </w:tcPr>
          <w:p w14:paraId="35E24CC3" w14:textId="77777777" w:rsidR="003A367C" w:rsidRDefault="003A367C"/>
        </w:tc>
        <w:tc>
          <w:tcPr>
            <w:tcW w:w="828" w:type="dxa"/>
            <w:tcBorders>
              <w:top w:val="nil"/>
              <w:left w:val="single" w:sz="4" w:space="0" w:color="000000"/>
              <w:bottom w:val="single" w:sz="4" w:space="0" w:color="000000"/>
              <w:right w:val="nil"/>
            </w:tcBorders>
          </w:tcPr>
          <w:p w14:paraId="45A7B379" w14:textId="77777777" w:rsidR="003A367C" w:rsidRDefault="001148E3">
            <w:pPr>
              <w:spacing w:after="0"/>
              <w:ind w:left="275"/>
              <w:jc w:val="center"/>
            </w:pPr>
            <w:r>
              <w:rPr>
                <w:rFonts w:ascii="Segoe UI Symbol" w:eastAsia="Segoe UI Symbol" w:hAnsi="Segoe UI Symbol" w:cs="Segoe UI Symbol"/>
                <w:sz w:val="24"/>
              </w:rPr>
              <w:t>•</w:t>
            </w:r>
            <w:r>
              <w:rPr>
                <w:rFonts w:ascii="Arial" w:eastAsia="Arial" w:hAnsi="Arial" w:cs="Arial"/>
                <w:sz w:val="24"/>
              </w:rPr>
              <w:t xml:space="preserve"> </w:t>
            </w:r>
          </w:p>
        </w:tc>
        <w:tc>
          <w:tcPr>
            <w:tcW w:w="4366" w:type="dxa"/>
            <w:tcBorders>
              <w:top w:val="nil"/>
              <w:left w:val="nil"/>
              <w:bottom w:val="single" w:sz="4" w:space="0" w:color="000000"/>
              <w:right w:val="single" w:sz="4" w:space="0" w:color="000000"/>
            </w:tcBorders>
          </w:tcPr>
          <w:p w14:paraId="4D9D129B" w14:textId="77777777" w:rsidR="003A367C" w:rsidRDefault="001148E3">
            <w:pPr>
              <w:spacing w:after="0"/>
            </w:pPr>
            <w:r>
              <w:rPr>
                <w:sz w:val="24"/>
              </w:rPr>
              <w:t xml:space="preserve">We will also be continuing to establish our </w:t>
            </w:r>
          </w:p>
          <w:p w14:paraId="1DDFA27F" w14:textId="77777777" w:rsidR="003A367C" w:rsidRDefault="001148E3">
            <w:pPr>
              <w:spacing w:after="0"/>
              <w:ind w:right="3"/>
            </w:pPr>
            <w:r>
              <w:rPr>
                <w:sz w:val="24"/>
              </w:rPr>
              <w:t xml:space="preserve">new working partnerships with Rhosymedre School and Plas Telford, working together to create more participation opportunities across the network of WAPM. </w:t>
            </w:r>
          </w:p>
        </w:tc>
      </w:tr>
      <w:tr w:rsidR="003A367C" w14:paraId="48846ED5" w14:textId="77777777">
        <w:trPr>
          <w:trHeight w:val="1221"/>
        </w:trPr>
        <w:tc>
          <w:tcPr>
            <w:tcW w:w="3823" w:type="dxa"/>
            <w:tcBorders>
              <w:top w:val="single" w:sz="4" w:space="0" w:color="000000"/>
              <w:left w:val="single" w:sz="4" w:space="0" w:color="000000"/>
              <w:bottom w:val="nil"/>
              <w:right w:val="single" w:sz="4" w:space="0" w:color="000000"/>
            </w:tcBorders>
          </w:tcPr>
          <w:p w14:paraId="1A77C45F" w14:textId="77777777" w:rsidR="003A367C" w:rsidRDefault="001148E3">
            <w:pPr>
              <w:spacing w:after="0"/>
              <w:ind w:left="828" w:hanging="360"/>
            </w:pPr>
            <w:r>
              <w:rPr>
                <w:sz w:val="24"/>
              </w:rPr>
              <w:t>3.</w:t>
            </w:r>
            <w:r>
              <w:rPr>
                <w:rFonts w:ascii="Arial" w:eastAsia="Arial" w:hAnsi="Arial" w:cs="Arial"/>
                <w:sz w:val="24"/>
              </w:rPr>
              <w:t xml:space="preserve"> </w:t>
            </w:r>
            <w:r>
              <w:rPr>
                <w:sz w:val="24"/>
              </w:rPr>
              <w:t xml:space="preserve">Develop a community hub or hubs that are accessible and welcoming spaces for community activity. </w:t>
            </w:r>
          </w:p>
        </w:tc>
        <w:tc>
          <w:tcPr>
            <w:tcW w:w="828" w:type="dxa"/>
            <w:tcBorders>
              <w:top w:val="single" w:sz="4" w:space="0" w:color="000000"/>
              <w:left w:val="single" w:sz="4" w:space="0" w:color="000000"/>
              <w:bottom w:val="nil"/>
              <w:right w:val="nil"/>
            </w:tcBorders>
          </w:tcPr>
          <w:p w14:paraId="7FB52E19" w14:textId="77777777" w:rsidR="003A367C" w:rsidRDefault="001148E3">
            <w:pPr>
              <w:spacing w:after="0"/>
              <w:ind w:left="275"/>
              <w:jc w:val="center"/>
            </w:pPr>
            <w:r>
              <w:rPr>
                <w:rFonts w:ascii="Segoe UI Symbol" w:eastAsia="Segoe UI Symbol" w:hAnsi="Segoe UI Symbol" w:cs="Segoe UI Symbol"/>
                <w:sz w:val="24"/>
              </w:rPr>
              <w:t>•</w:t>
            </w:r>
            <w:r>
              <w:rPr>
                <w:rFonts w:ascii="Arial" w:eastAsia="Arial" w:hAnsi="Arial" w:cs="Arial"/>
                <w:sz w:val="24"/>
              </w:rPr>
              <w:t xml:space="preserve"> </w:t>
            </w:r>
          </w:p>
        </w:tc>
        <w:tc>
          <w:tcPr>
            <w:tcW w:w="4366" w:type="dxa"/>
            <w:tcBorders>
              <w:top w:val="single" w:sz="4" w:space="0" w:color="000000"/>
              <w:left w:val="nil"/>
              <w:bottom w:val="nil"/>
              <w:right w:val="single" w:sz="4" w:space="0" w:color="000000"/>
            </w:tcBorders>
          </w:tcPr>
          <w:p w14:paraId="64B6811F" w14:textId="77777777" w:rsidR="003A367C" w:rsidRDefault="001148E3">
            <w:pPr>
              <w:spacing w:after="0"/>
            </w:pPr>
            <w:r>
              <w:rPr>
                <w:sz w:val="24"/>
              </w:rPr>
              <w:t xml:space="preserve">This will be evident from any hub/s developed or plan underway to create them, and the activity happening within them.   </w:t>
            </w:r>
          </w:p>
        </w:tc>
      </w:tr>
      <w:tr w:rsidR="003A367C" w14:paraId="0EC4482D" w14:textId="77777777">
        <w:trPr>
          <w:trHeight w:val="866"/>
        </w:trPr>
        <w:tc>
          <w:tcPr>
            <w:tcW w:w="3823" w:type="dxa"/>
            <w:tcBorders>
              <w:top w:val="nil"/>
              <w:left w:val="single" w:sz="4" w:space="0" w:color="000000"/>
              <w:bottom w:val="single" w:sz="4" w:space="0" w:color="000000"/>
              <w:right w:val="single" w:sz="4" w:space="0" w:color="000000"/>
            </w:tcBorders>
          </w:tcPr>
          <w:p w14:paraId="1B9CC2CA" w14:textId="77777777" w:rsidR="003A367C" w:rsidRDefault="003A367C"/>
        </w:tc>
        <w:tc>
          <w:tcPr>
            <w:tcW w:w="828" w:type="dxa"/>
            <w:tcBorders>
              <w:top w:val="nil"/>
              <w:left w:val="single" w:sz="4" w:space="0" w:color="000000"/>
              <w:bottom w:val="single" w:sz="4" w:space="0" w:color="000000"/>
              <w:right w:val="nil"/>
            </w:tcBorders>
          </w:tcPr>
          <w:p w14:paraId="67E977F4" w14:textId="77777777" w:rsidR="003A367C" w:rsidRDefault="001148E3">
            <w:pPr>
              <w:spacing w:after="0"/>
              <w:ind w:left="275"/>
              <w:jc w:val="center"/>
            </w:pPr>
            <w:r>
              <w:rPr>
                <w:rFonts w:ascii="Segoe UI Symbol" w:eastAsia="Segoe UI Symbol" w:hAnsi="Segoe UI Symbol" w:cs="Segoe UI Symbol"/>
                <w:sz w:val="24"/>
              </w:rPr>
              <w:t>•</w:t>
            </w:r>
            <w:r>
              <w:rPr>
                <w:rFonts w:ascii="Arial" w:eastAsia="Arial" w:hAnsi="Arial" w:cs="Arial"/>
                <w:sz w:val="24"/>
              </w:rPr>
              <w:t xml:space="preserve"> </w:t>
            </w:r>
          </w:p>
        </w:tc>
        <w:tc>
          <w:tcPr>
            <w:tcW w:w="4366" w:type="dxa"/>
            <w:tcBorders>
              <w:top w:val="nil"/>
              <w:left w:val="nil"/>
              <w:bottom w:val="single" w:sz="4" w:space="0" w:color="000000"/>
              <w:right w:val="single" w:sz="4" w:space="0" w:color="000000"/>
            </w:tcBorders>
          </w:tcPr>
          <w:p w14:paraId="02ABAACE" w14:textId="77777777" w:rsidR="003A367C" w:rsidRDefault="001148E3">
            <w:pPr>
              <w:spacing w:after="0"/>
            </w:pPr>
            <w:r>
              <w:rPr>
                <w:sz w:val="24"/>
              </w:rPr>
              <w:t xml:space="preserve">We will also measure accessibility and welcome of venue/s through various forms of feedback. </w:t>
            </w:r>
          </w:p>
        </w:tc>
      </w:tr>
      <w:tr w:rsidR="003A367C" w14:paraId="70C976A5" w14:textId="77777777">
        <w:trPr>
          <w:trHeight w:val="2672"/>
        </w:trPr>
        <w:tc>
          <w:tcPr>
            <w:tcW w:w="3823" w:type="dxa"/>
            <w:tcBorders>
              <w:top w:val="single" w:sz="4" w:space="0" w:color="000000"/>
              <w:left w:val="single" w:sz="4" w:space="0" w:color="000000"/>
              <w:bottom w:val="single" w:sz="4" w:space="0" w:color="000000"/>
              <w:right w:val="single" w:sz="4" w:space="0" w:color="000000"/>
            </w:tcBorders>
          </w:tcPr>
          <w:p w14:paraId="1B11A7B1" w14:textId="77777777" w:rsidR="003A367C" w:rsidRDefault="001148E3">
            <w:pPr>
              <w:spacing w:after="0" w:line="240" w:lineRule="auto"/>
              <w:ind w:left="828" w:right="23" w:hanging="360"/>
            </w:pPr>
            <w:r>
              <w:rPr>
                <w:sz w:val="24"/>
              </w:rPr>
              <w:t>4.</w:t>
            </w:r>
            <w:r>
              <w:rPr>
                <w:rFonts w:ascii="Arial" w:eastAsia="Arial" w:hAnsi="Arial" w:cs="Arial"/>
                <w:sz w:val="24"/>
              </w:rPr>
              <w:t xml:space="preserve"> </w:t>
            </w:r>
            <w:r>
              <w:rPr>
                <w:sz w:val="24"/>
              </w:rPr>
              <w:t xml:space="preserve">Develop a variety of project ideas into income generating social enterprises with the aim of increasing the financial sustainability of The Land and WAPM. </w:t>
            </w:r>
          </w:p>
          <w:p w14:paraId="0F5AE468" w14:textId="77777777" w:rsidR="003A367C" w:rsidRDefault="001148E3">
            <w:pPr>
              <w:spacing w:after="0"/>
              <w:ind w:left="108"/>
            </w:pPr>
            <w:r>
              <w:rPr>
                <w:sz w:val="24"/>
              </w:rPr>
              <w:t xml:space="preserve"> </w:t>
            </w:r>
          </w:p>
        </w:tc>
        <w:tc>
          <w:tcPr>
            <w:tcW w:w="828" w:type="dxa"/>
            <w:tcBorders>
              <w:top w:val="single" w:sz="4" w:space="0" w:color="000000"/>
              <w:left w:val="single" w:sz="4" w:space="0" w:color="000000"/>
              <w:bottom w:val="single" w:sz="4" w:space="0" w:color="000000"/>
              <w:right w:val="nil"/>
            </w:tcBorders>
          </w:tcPr>
          <w:p w14:paraId="2CF9189D" w14:textId="77777777" w:rsidR="003A367C" w:rsidRDefault="001148E3">
            <w:pPr>
              <w:spacing w:after="846"/>
              <w:ind w:left="275"/>
              <w:jc w:val="center"/>
            </w:pPr>
            <w:r>
              <w:rPr>
                <w:rFonts w:ascii="Segoe UI Symbol" w:eastAsia="Segoe UI Symbol" w:hAnsi="Segoe UI Symbol" w:cs="Segoe UI Symbol"/>
                <w:sz w:val="24"/>
              </w:rPr>
              <w:t>•</w:t>
            </w:r>
            <w:r>
              <w:rPr>
                <w:rFonts w:ascii="Arial" w:eastAsia="Arial" w:hAnsi="Arial" w:cs="Arial"/>
                <w:sz w:val="24"/>
              </w:rPr>
              <w:t xml:space="preserve"> </w:t>
            </w:r>
          </w:p>
          <w:p w14:paraId="6B3206AA" w14:textId="77777777" w:rsidR="003A367C" w:rsidRDefault="001148E3">
            <w:pPr>
              <w:spacing w:after="0"/>
              <w:ind w:left="275"/>
              <w:jc w:val="center"/>
            </w:pPr>
            <w:r>
              <w:rPr>
                <w:rFonts w:ascii="Segoe UI Symbol" w:eastAsia="Segoe UI Symbol" w:hAnsi="Segoe UI Symbol" w:cs="Segoe UI Symbol"/>
                <w:sz w:val="24"/>
              </w:rPr>
              <w:t>•</w:t>
            </w:r>
            <w:r>
              <w:rPr>
                <w:rFonts w:ascii="Arial" w:eastAsia="Arial" w:hAnsi="Arial" w:cs="Arial"/>
                <w:sz w:val="24"/>
              </w:rPr>
              <w:t xml:space="preserve"> </w:t>
            </w:r>
          </w:p>
        </w:tc>
        <w:tc>
          <w:tcPr>
            <w:tcW w:w="4366" w:type="dxa"/>
            <w:tcBorders>
              <w:top w:val="single" w:sz="4" w:space="0" w:color="000000"/>
              <w:left w:val="nil"/>
              <w:bottom w:val="single" w:sz="4" w:space="0" w:color="000000"/>
              <w:right w:val="single" w:sz="4" w:space="0" w:color="000000"/>
            </w:tcBorders>
          </w:tcPr>
          <w:p w14:paraId="79369A78" w14:textId="77777777" w:rsidR="003A367C" w:rsidRDefault="001148E3">
            <w:pPr>
              <w:spacing w:after="13" w:line="240" w:lineRule="auto"/>
            </w:pPr>
            <w:r>
              <w:rPr>
                <w:sz w:val="24"/>
              </w:rPr>
              <w:t xml:space="preserve">This will be evident from the number of social enterprises developed, the income created, and our investment strategy which we plan to develop.   </w:t>
            </w:r>
          </w:p>
          <w:p w14:paraId="3ED0F165" w14:textId="77777777" w:rsidR="003A367C" w:rsidRDefault="001148E3">
            <w:pPr>
              <w:spacing w:after="0"/>
            </w:pPr>
            <w:r>
              <w:rPr>
                <w:sz w:val="24"/>
              </w:rPr>
              <w:t>The strategy will seek to maintain the realised potential of well-developed assets, further develop the poten</w:t>
            </w:r>
            <w:r>
              <w:rPr>
                <w:sz w:val="24"/>
              </w:rPr>
              <w:t xml:space="preserve">tial of newer initiatives and explore the potential of undeveloped opportunities. </w:t>
            </w:r>
          </w:p>
        </w:tc>
      </w:tr>
      <w:tr w:rsidR="003A367C" w14:paraId="566F0165" w14:textId="77777777">
        <w:trPr>
          <w:trHeight w:val="1512"/>
        </w:trPr>
        <w:tc>
          <w:tcPr>
            <w:tcW w:w="3823" w:type="dxa"/>
            <w:tcBorders>
              <w:top w:val="single" w:sz="4" w:space="0" w:color="000000"/>
              <w:left w:val="single" w:sz="4" w:space="0" w:color="000000"/>
              <w:bottom w:val="nil"/>
              <w:right w:val="single" w:sz="4" w:space="0" w:color="000000"/>
            </w:tcBorders>
          </w:tcPr>
          <w:p w14:paraId="7BD998AA" w14:textId="77777777" w:rsidR="003A367C" w:rsidRDefault="001148E3">
            <w:pPr>
              <w:spacing w:after="0"/>
              <w:ind w:left="828" w:hanging="360"/>
            </w:pPr>
            <w:r>
              <w:rPr>
                <w:sz w:val="24"/>
              </w:rPr>
              <w:t>5.</w:t>
            </w:r>
            <w:r>
              <w:rPr>
                <w:rFonts w:ascii="Arial" w:eastAsia="Arial" w:hAnsi="Arial" w:cs="Arial"/>
                <w:sz w:val="24"/>
              </w:rPr>
              <w:t xml:space="preserve"> </w:t>
            </w:r>
            <w:r>
              <w:rPr>
                <w:sz w:val="24"/>
              </w:rPr>
              <w:t xml:space="preserve">Develop further dedicated opportunities for all ages, including young people, families, older people, and intergenerational work. </w:t>
            </w:r>
          </w:p>
        </w:tc>
        <w:tc>
          <w:tcPr>
            <w:tcW w:w="828" w:type="dxa"/>
            <w:tcBorders>
              <w:top w:val="single" w:sz="4" w:space="0" w:color="000000"/>
              <w:left w:val="single" w:sz="4" w:space="0" w:color="000000"/>
              <w:bottom w:val="nil"/>
              <w:right w:val="nil"/>
            </w:tcBorders>
          </w:tcPr>
          <w:p w14:paraId="65C2B45B" w14:textId="77777777" w:rsidR="003A367C" w:rsidRDefault="001148E3">
            <w:pPr>
              <w:spacing w:after="0"/>
              <w:ind w:left="275"/>
              <w:jc w:val="center"/>
            </w:pPr>
            <w:r>
              <w:rPr>
                <w:rFonts w:ascii="Segoe UI Symbol" w:eastAsia="Segoe UI Symbol" w:hAnsi="Segoe UI Symbol" w:cs="Segoe UI Symbol"/>
                <w:sz w:val="24"/>
              </w:rPr>
              <w:t>•</w:t>
            </w:r>
            <w:r>
              <w:rPr>
                <w:rFonts w:ascii="Arial" w:eastAsia="Arial" w:hAnsi="Arial" w:cs="Arial"/>
                <w:sz w:val="24"/>
              </w:rPr>
              <w:t xml:space="preserve"> </w:t>
            </w:r>
          </w:p>
        </w:tc>
        <w:tc>
          <w:tcPr>
            <w:tcW w:w="4366" w:type="dxa"/>
            <w:tcBorders>
              <w:top w:val="single" w:sz="4" w:space="0" w:color="000000"/>
              <w:left w:val="nil"/>
              <w:bottom w:val="nil"/>
              <w:right w:val="single" w:sz="4" w:space="0" w:color="000000"/>
            </w:tcBorders>
          </w:tcPr>
          <w:p w14:paraId="798DF7F9" w14:textId="77777777" w:rsidR="003A367C" w:rsidRDefault="001148E3">
            <w:pPr>
              <w:spacing w:after="0"/>
            </w:pPr>
            <w:r>
              <w:rPr>
                <w:sz w:val="24"/>
              </w:rPr>
              <w:t>We will map the number of activitie</w:t>
            </w:r>
            <w:r>
              <w:rPr>
                <w:sz w:val="24"/>
              </w:rPr>
              <w:t xml:space="preserve">s and support available to different groups, and the numbers of participants, at the start of the 5 year plan, midway, and at the end of it. </w:t>
            </w:r>
          </w:p>
        </w:tc>
      </w:tr>
      <w:tr w:rsidR="003A367C" w14:paraId="7AD8F143" w14:textId="77777777">
        <w:trPr>
          <w:trHeight w:val="1746"/>
        </w:trPr>
        <w:tc>
          <w:tcPr>
            <w:tcW w:w="3823" w:type="dxa"/>
            <w:tcBorders>
              <w:top w:val="nil"/>
              <w:left w:val="single" w:sz="4" w:space="0" w:color="000000"/>
              <w:bottom w:val="single" w:sz="4" w:space="0" w:color="000000"/>
              <w:right w:val="single" w:sz="4" w:space="0" w:color="000000"/>
            </w:tcBorders>
          </w:tcPr>
          <w:p w14:paraId="7B9555EE" w14:textId="77777777" w:rsidR="003A367C" w:rsidRDefault="001148E3">
            <w:pPr>
              <w:spacing w:after="0"/>
              <w:ind w:left="108"/>
            </w:pPr>
            <w:r>
              <w:rPr>
                <w:sz w:val="24"/>
              </w:rPr>
              <w:t xml:space="preserve"> </w:t>
            </w:r>
          </w:p>
        </w:tc>
        <w:tc>
          <w:tcPr>
            <w:tcW w:w="828" w:type="dxa"/>
            <w:tcBorders>
              <w:top w:val="nil"/>
              <w:left w:val="single" w:sz="4" w:space="0" w:color="000000"/>
              <w:bottom w:val="single" w:sz="4" w:space="0" w:color="000000"/>
              <w:right w:val="nil"/>
            </w:tcBorders>
          </w:tcPr>
          <w:p w14:paraId="2B0E8E4A" w14:textId="77777777" w:rsidR="003A367C" w:rsidRDefault="001148E3">
            <w:pPr>
              <w:spacing w:after="0"/>
              <w:ind w:left="275"/>
              <w:jc w:val="center"/>
            </w:pPr>
            <w:r>
              <w:rPr>
                <w:rFonts w:ascii="Segoe UI Symbol" w:eastAsia="Segoe UI Symbol" w:hAnsi="Segoe UI Symbol" w:cs="Segoe UI Symbol"/>
                <w:sz w:val="24"/>
              </w:rPr>
              <w:t>•</w:t>
            </w:r>
            <w:r>
              <w:rPr>
                <w:rFonts w:ascii="Arial" w:eastAsia="Arial" w:hAnsi="Arial" w:cs="Arial"/>
                <w:sz w:val="24"/>
              </w:rPr>
              <w:t xml:space="preserve"> </w:t>
            </w:r>
          </w:p>
        </w:tc>
        <w:tc>
          <w:tcPr>
            <w:tcW w:w="4366" w:type="dxa"/>
            <w:tcBorders>
              <w:top w:val="nil"/>
              <w:left w:val="nil"/>
              <w:bottom w:val="single" w:sz="4" w:space="0" w:color="000000"/>
              <w:right w:val="single" w:sz="4" w:space="0" w:color="000000"/>
            </w:tcBorders>
          </w:tcPr>
          <w:p w14:paraId="6875660D" w14:textId="77777777" w:rsidR="003A367C" w:rsidRDefault="001148E3">
            <w:pPr>
              <w:spacing w:after="0"/>
            </w:pPr>
            <w:r>
              <w:rPr>
                <w:sz w:val="24"/>
              </w:rPr>
              <w:t xml:space="preserve">We will develop activities and protocols for recording ideas and opinions from residents, using this evidence to inform decision making and feeding back to residents about any decisions or actions taken. </w:t>
            </w:r>
          </w:p>
        </w:tc>
      </w:tr>
      <w:tr w:rsidR="003A367C" w14:paraId="0BF6E0D5" w14:textId="77777777">
        <w:trPr>
          <w:trHeight w:val="1651"/>
        </w:trPr>
        <w:tc>
          <w:tcPr>
            <w:tcW w:w="3823" w:type="dxa"/>
            <w:tcBorders>
              <w:top w:val="single" w:sz="4" w:space="0" w:color="000000"/>
              <w:left w:val="single" w:sz="4" w:space="0" w:color="000000"/>
              <w:bottom w:val="nil"/>
              <w:right w:val="single" w:sz="4" w:space="0" w:color="000000"/>
            </w:tcBorders>
            <w:vAlign w:val="bottom"/>
          </w:tcPr>
          <w:p w14:paraId="6FAC90CC" w14:textId="77777777" w:rsidR="003A367C" w:rsidRDefault="003A367C"/>
        </w:tc>
        <w:tc>
          <w:tcPr>
            <w:tcW w:w="828" w:type="dxa"/>
            <w:tcBorders>
              <w:top w:val="single" w:sz="4" w:space="0" w:color="000000"/>
              <w:left w:val="single" w:sz="4" w:space="0" w:color="000000"/>
              <w:bottom w:val="nil"/>
              <w:right w:val="nil"/>
            </w:tcBorders>
          </w:tcPr>
          <w:p w14:paraId="4A3BCCE2" w14:textId="77777777" w:rsidR="003A367C" w:rsidRDefault="001148E3">
            <w:pPr>
              <w:spacing w:after="0"/>
              <w:ind w:left="334"/>
              <w:jc w:val="center"/>
            </w:pPr>
            <w:r>
              <w:rPr>
                <w:rFonts w:ascii="Segoe UI Symbol" w:eastAsia="Segoe UI Symbol" w:hAnsi="Segoe UI Symbol" w:cs="Segoe UI Symbol"/>
                <w:sz w:val="24"/>
              </w:rPr>
              <w:t>•</w:t>
            </w:r>
            <w:r>
              <w:rPr>
                <w:rFonts w:ascii="Arial" w:eastAsia="Arial" w:hAnsi="Arial" w:cs="Arial"/>
                <w:sz w:val="24"/>
              </w:rPr>
              <w:t xml:space="preserve"> </w:t>
            </w:r>
          </w:p>
        </w:tc>
        <w:tc>
          <w:tcPr>
            <w:tcW w:w="4366" w:type="dxa"/>
            <w:tcBorders>
              <w:top w:val="single" w:sz="4" w:space="0" w:color="000000"/>
              <w:left w:val="nil"/>
              <w:bottom w:val="nil"/>
              <w:right w:val="single" w:sz="4" w:space="0" w:color="000000"/>
            </w:tcBorders>
          </w:tcPr>
          <w:p w14:paraId="732FCDCB" w14:textId="77777777" w:rsidR="003A367C" w:rsidRDefault="001148E3">
            <w:pPr>
              <w:spacing w:after="0"/>
            </w:pPr>
            <w:r>
              <w:rPr>
                <w:sz w:val="24"/>
              </w:rPr>
              <w:t xml:space="preserve">We will introduce annual monitoring requirements for funded services/organisations enabling reporting of how activities contribute to WAPM’s participation strategy: </w:t>
            </w:r>
          </w:p>
        </w:tc>
      </w:tr>
      <w:tr w:rsidR="003A367C" w14:paraId="0341FE1F" w14:textId="77777777">
        <w:trPr>
          <w:trHeight w:val="1057"/>
        </w:trPr>
        <w:tc>
          <w:tcPr>
            <w:tcW w:w="3823" w:type="dxa"/>
            <w:tcBorders>
              <w:top w:val="nil"/>
              <w:left w:val="single" w:sz="4" w:space="0" w:color="000000"/>
              <w:bottom w:val="nil"/>
              <w:right w:val="single" w:sz="4" w:space="0" w:color="000000"/>
            </w:tcBorders>
          </w:tcPr>
          <w:p w14:paraId="191BF711" w14:textId="77777777" w:rsidR="003A367C" w:rsidRDefault="003A367C"/>
        </w:tc>
        <w:tc>
          <w:tcPr>
            <w:tcW w:w="828" w:type="dxa"/>
            <w:tcBorders>
              <w:top w:val="nil"/>
              <w:left w:val="single" w:sz="4" w:space="0" w:color="000000"/>
              <w:bottom w:val="nil"/>
              <w:right w:val="nil"/>
            </w:tcBorders>
          </w:tcPr>
          <w:p w14:paraId="60E1F6AE" w14:textId="77777777" w:rsidR="003A367C" w:rsidRDefault="001148E3">
            <w:pPr>
              <w:spacing w:after="0"/>
              <w:ind w:left="309"/>
              <w:jc w:val="center"/>
            </w:pPr>
            <w:r>
              <w:rPr>
                <w:sz w:val="28"/>
              </w:rPr>
              <w:t>-</w:t>
            </w:r>
            <w:r>
              <w:rPr>
                <w:rFonts w:ascii="Arial" w:eastAsia="Arial" w:hAnsi="Arial" w:cs="Arial"/>
                <w:sz w:val="28"/>
              </w:rPr>
              <w:t xml:space="preserve"> </w:t>
            </w:r>
          </w:p>
        </w:tc>
        <w:tc>
          <w:tcPr>
            <w:tcW w:w="4366" w:type="dxa"/>
            <w:tcBorders>
              <w:top w:val="nil"/>
              <w:left w:val="nil"/>
              <w:bottom w:val="nil"/>
              <w:right w:val="single" w:sz="4" w:space="0" w:color="000000"/>
            </w:tcBorders>
            <w:vAlign w:val="bottom"/>
          </w:tcPr>
          <w:p w14:paraId="57C15131" w14:textId="77777777" w:rsidR="003A367C" w:rsidRDefault="001148E3">
            <w:pPr>
              <w:spacing w:after="0" w:line="240" w:lineRule="auto"/>
            </w:pPr>
            <w:r>
              <w:rPr>
                <w:sz w:val="24"/>
              </w:rPr>
              <w:t xml:space="preserve">Produce a standard feedback survey to be completed by participants at the end of </w:t>
            </w:r>
          </w:p>
          <w:p w14:paraId="2E54B8CB" w14:textId="77777777" w:rsidR="003A367C" w:rsidRDefault="001148E3">
            <w:pPr>
              <w:spacing w:after="0"/>
            </w:pPr>
            <w:r>
              <w:rPr>
                <w:sz w:val="24"/>
              </w:rPr>
              <w:t xml:space="preserve">each activity or annually  </w:t>
            </w:r>
          </w:p>
        </w:tc>
      </w:tr>
      <w:tr w:rsidR="003A367C" w14:paraId="1486F17B" w14:textId="77777777">
        <w:trPr>
          <w:trHeight w:val="624"/>
        </w:trPr>
        <w:tc>
          <w:tcPr>
            <w:tcW w:w="3823" w:type="dxa"/>
            <w:tcBorders>
              <w:top w:val="nil"/>
              <w:left w:val="single" w:sz="4" w:space="0" w:color="000000"/>
              <w:bottom w:val="nil"/>
              <w:right w:val="single" w:sz="4" w:space="0" w:color="000000"/>
            </w:tcBorders>
          </w:tcPr>
          <w:p w14:paraId="15BE8B7C" w14:textId="77777777" w:rsidR="003A367C" w:rsidRDefault="003A367C"/>
        </w:tc>
        <w:tc>
          <w:tcPr>
            <w:tcW w:w="828" w:type="dxa"/>
            <w:tcBorders>
              <w:top w:val="nil"/>
              <w:left w:val="single" w:sz="4" w:space="0" w:color="000000"/>
              <w:bottom w:val="nil"/>
              <w:right w:val="nil"/>
            </w:tcBorders>
          </w:tcPr>
          <w:p w14:paraId="49F9CB92" w14:textId="77777777" w:rsidR="003A367C" w:rsidRDefault="001148E3">
            <w:pPr>
              <w:spacing w:after="0"/>
              <w:ind w:left="309"/>
              <w:jc w:val="center"/>
            </w:pPr>
            <w:r>
              <w:rPr>
                <w:sz w:val="28"/>
              </w:rPr>
              <w:t>-</w:t>
            </w:r>
            <w:r>
              <w:rPr>
                <w:rFonts w:ascii="Arial" w:eastAsia="Arial" w:hAnsi="Arial" w:cs="Arial"/>
                <w:sz w:val="28"/>
              </w:rPr>
              <w:t xml:space="preserve"> </w:t>
            </w:r>
          </w:p>
        </w:tc>
        <w:tc>
          <w:tcPr>
            <w:tcW w:w="4366" w:type="dxa"/>
            <w:tcBorders>
              <w:top w:val="nil"/>
              <w:left w:val="nil"/>
              <w:bottom w:val="nil"/>
              <w:right w:val="single" w:sz="4" w:space="0" w:color="000000"/>
            </w:tcBorders>
          </w:tcPr>
          <w:p w14:paraId="0F038160" w14:textId="77777777" w:rsidR="003A367C" w:rsidRDefault="001148E3">
            <w:pPr>
              <w:spacing w:after="0"/>
            </w:pPr>
            <w:r>
              <w:rPr>
                <w:sz w:val="24"/>
              </w:rPr>
              <w:t xml:space="preserve">Collect bi-annual monitoring returns for all WAPM funded or delivered activities  </w:t>
            </w:r>
          </w:p>
        </w:tc>
      </w:tr>
      <w:tr w:rsidR="003A367C" w14:paraId="10F528F4" w14:textId="77777777">
        <w:trPr>
          <w:trHeight w:val="624"/>
        </w:trPr>
        <w:tc>
          <w:tcPr>
            <w:tcW w:w="3823" w:type="dxa"/>
            <w:tcBorders>
              <w:top w:val="nil"/>
              <w:left w:val="single" w:sz="4" w:space="0" w:color="000000"/>
              <w:bottom w:val="nil"/>
              <w:right w:val="single" w:sz="4" w:space="0" w:color="000000"/>
            </w:tcBorders>
          </w:tcPr>
          <w:p w14:paraId="17EAB89A" w14:textId="77777777" w:rsidR="003A367C" w:rsidRDefault="003A367C"/>
        </w:tc>
        <w:tc>
          <w:tcPr>
            <w:tcW w:w="828" w:type="dxa"/>
            <w:tcBorders>
              <w:top w:val="nil"/>
              <w:left w:val="single" w:sz="4" w:space="0" w:color="000000"/>
              <w:bottom w:val="nil"/>
              <w:right w:val="nil"/>
            </w:tcBorders>
          </w:tcPr>
          <w:p w14:paraId="22B8B946" w14:textId="77777777" w:rsidR="003A367C" w:rsidRDefault="001148E3">
            <w:pPr>
              <w:spacing w:after="0"/>
              <w:ind w:left="309"/>
              <w:jc w:val="center"/>
            </w:pPr>
            <w:r>
              <w:rPr>
                <w:sz w:val="28"/>
              </w:rPr>
              <w:t>-</w:t>
            </w:r>
            <w:r>
              <w:rPr>
                <w:rFonts w:ascii="Arial" w:eastAsia="Arial" w:hAnsi="Arial" w:cs="Arial"/>
                <w:sz w:val="28"/>
              </w:rPr>
              <w:t xml:space="preserve"> </w:t>
            </w:r>
          </w:p>
        </w:tc>
        <w:tc>
          <w:tcPr>
            <w:tcW w:w="4366" w:type="dxa"/>
            <w:tcBorders>
              <w:top w:val="nil"/>
              <w:left w:val="nil"/>
              <w:bottom w:val="nil"/>
              <w:right w:val="single" w:sz="4" w:space="0" w:color="000000"/>
            </w:tcBorders>
          </w:tcPr>
          <w:p w14:paraId="23A8774A" w14:textId="77777777" w:rsidR="003A367C" w:rsidRDefault="001148E3">
            <w:pPr>
              <w:spacing w:after="0"/>
            </w:pPr>
            <w:r>
              <w:rPr>
                <w:sz w:val="24"/>
              </w:rPr>
              <w:t xml:space="preserve">Input participation data and feedback into a service mapping document  </w:t>
            </w:r>
          </w:p>
        </w:tc>
      </w:tr>
      <w:tr w:rsidR="003A367C" w14:paraId="566A7FAE" w14:textId="77777777">
        <w:trPr>
          <w:trHeight w:val="1174"/>
        </w:trPr>
        <w:tc>
          <w:tcPr>
            <w:tcW w:w="3823" w:type="dxa"/>
            <w:tcBorders>
              <w:top w:val="nil"/>
              <w:left w:val="single" w:sz="4" w:space="0" w:color="000000"/>
              <w:bottom w:val="single" w:sz="4" w:space="0" w:color="000000"/>
              <w:right w:val="single" w:sz="4" w:space="0" w:color="000000"/>
            </w:tcBorders>
          </w:tcPr>
          <w:p w14:paraId="2830CEAA" w14:textId="77777777" w:rsidR="003A367C" w:rsidRDefault="003A367C"/>
        </w:tc>
        <w:tc>
          <w:tcPr>
            <w:tcW w:w="828" w:type="dxa"/>
            <w:tcBorders>
              <w:top w:val="nil"/>
              <w:left w:val="single" w:sz="4" w:space="0" w:color="000000"/>
              <w:bottom w:val="single" w:sz="4" w:space="0" w:color="000000"/>
              <w:right w:val="nil"/>
            </w:tcBorders>
          </w:tcPr>
          <w:p w14:paraId="7375282C" w14:textId="77777777" w:rsidR="003A367C" w:rsidRDefault="001148E3">
            <w:pPr>
              <w:spacing w:after="505"/>
              <w:ind w:left="309"/>
              <w:jc w:val="center"/>
            </w:pPr>
            <w:r>
              <w:rPr>
                <w:sz w:val="28"/>
              </w:rPr>
              <w:t>-</w:t>
            </w:r>
            <w:r>
              <w:rPr>
                <w:rFonts w:ascii="Arial" w:eastAsia="Arial" w:hAnsi="Arial" w:cs="Arial"/>
                <w:sz w:val="28"/>
              </w:rPr>
              <w:t xml:space="preserve"> </w:t>
            </w:r>
          </w:p>
          <w:p w14:paraId="709306B5" w14:textId="77777777" w:rsidR="003A367C" w:rsidRDefault="001148E3">
            <w:pPr>
              <w:spacing w:after="0"/>
              <w:ind w:left="108"/>
            </w:pPr>
            <w:r>
              <w:rPr>
                <w:sz w:val="24"/>
              </w:rPr>
              <w:t xml:space="preserve"> </w:t>
            </w:r>
          </w:p>
        </w:tc>
        <w:tc>
          <w:tcPr>
            <w:tcW w:w="4366" w:type="dxa"/>
            <w:tcBorders>
              <w:top w:val="nil"/>
              <w:left w:val="nil"/>
              <w:bottom w:val="single" w:sz="4" w:space="0" w:color="000000"/>
              <w:right w:val="single" w:sz="4" w:space="0" w:color="000000"/>
            </w:tcBorders>
          </w:tcPr>
          <w:p w14:paraId="53754F27" w14:textId="77777777" w:rsidR="003A367C" w:rsidRDefault="001148E3">
            <w:pPr>
              <w:spacing w:after="0"/>
            </w:pPr>
            <w:r>
              <w:rPr>
                <w:sz w:val="24"/>
              </w:rPr>
              <w:t xml:space="preserve">Discuss participation data on a bi-annual basis to identify what more is required  </w:t>
            </w:r>
          </w:p>
        </w:tc>
      </w:tr>
      <w:tr w:rsidR="003A367C" w14:paraId="5799FA8C" w14:textId="77777777">
        <w:trPr>
          <w:trHeight w:val="1768"/>
        </w:trPr>
        <w:tc>
          <w:tcPr>
            <w:tcW w:w="3823" w:type="dxa"/>
            <w:tcBorders>
              <w:top w:val="single" w:sz="4" w:space="0" w:color="000000"/>
              <w:left w:val="single" w:sz="4" w:space="0" w:color="000000"/>
              <w:bottom w:val="single" w:sz="4" w:space="0" w:color="000000"/>
              <w:right w:val="single" w:sz="4" w:space="0" w:color="000000"/>
            </w:tcBorders>
          </w:tcPr>
          <w:p w14:paraId="4EB1215C" w14:textId="77777777" w:rsidR="003A367C" w:rsidRDefault="001148E3">
            <w:pPr>
              <w:spacing w:after="0" w:line="240" w:lineRule="auto"/>
              <w:ind w:left="828" w:hanging="360"/>
            </w:pPr>
            <w:r>
              <w:rPr>
                <w:sz w:val="24"/>
              </w:rPr>
              <w:t>6.</w:t>
            </w:r>
            <w:r>
              <w:rPr>
                <w:rFonts w:ascii="Arial" w:eastAsia="Arial" w:hAnsi="Arial" w:cs="Arial"/>
                <w:sz w:val="24"/>
              </w:rPr>
              <w:t xml:space="preserve"> </w:t>
            </w:r>
            <w:r>
              <w:rPr>
                <w:sz w:val="24"/>
              </w:rPr>
              <w:t xml:space="preserve">Offer greater opportunities for unemployed adults, and young people that are not in education, employment, or training (NEETS). </w:t>
            </w:r>
          </w:p>
          <w:p w14:paraId="7C599684" w14:textId="77777777" w:rsidR="003A367C" w:rsidRDefault="001148E3">
            <w:pPr>
              <w:spacing w:after="0"/>
              <w:ind w:left="108"/>
            </w:pPr>
            <w:r>
              <w:rPr>
                <w:sz w:val="24"/>
              </w:rPr>
              <w:t xml:space="preserve"> </w:t>
            </w:r>
          </w:p>
        </w:tc>
        <w:tc>
          <w:tcPr>
            <w:tcW w:w="828" w:type="dxa"/>
            <w:tcBorders>
              <w:top w:val="single" w:sz="4" w:space="0" w:color="000000"/>
              <w:left w:val="single" w:sz="4" w:space="0" w:color="000000"/>
              <w:bottom w:val="single" w:sz="4" w:space="0" w:color="000000"/>
              <w:right w:val="nil"/>
            </w:tcBorders>
          </w:tcPr>
          <w:p w14:paraId="13F04CD4" w14:textId="77777777" w:rsidR="003A367C" w:rsidRDefault="001148E3">
            <w:pPr>
              <w:spacing w:after="0"/>
              <w:ind w:left="334"/>
              <w:jc w:val="center"/>
            </w:pPr>
            <w:r>
              <w:rPr>
                <w:rFonts w:ascii="Segoe UI Symbol" w:eastAsia="Segoe UI Symbol" w:hAnsi="Segoe UI Symbol" w:cs="Segoe UI Symbol"/>
                <w:sz w:val="24"/>
              </w:rPr>
              <w:t>•</w:t>
            </w:r>
            <w:r>
              <w:rPr>
                <w:rFonts w:ascii="Arial" w:eastAsia="Arial" w:hAnsi="Arial" w:cs="Arial"/>
                <w:sz w:val="24"/>
              </w:rPr>
              <w:t xml:space="preserve"> </w:t>
            </w:r>
          </w:p>
        </w:tc>
        <w:tc>
          <w:tcPr>
            <w:tcW w:w="4366" w:type="dxa"/>
            <w:tcBorders>
              <w:top w:val="single" w:sz="4" w:space="0" w:color="000000"/>
              <w:left w:val="nil"/>
              <w:bottom w:val="single" w:sz="4" w:space="0" w:color="000000"/>
              <w:right w:val="single" w:sz="4" w:space="0" w:color="000000"/>
            </w:tcBorders>
          </w:tcPr>
          <w:p w14:paraId="04C012B2" w14:textId="77777777" w:rsidR="003A367C" w:rsidRDefault="001148E3">
            <w:pPr>
              <w:spacing w:after="0"/>
            </w:pPr>
            <w:r>
              <w:rPr>
                <w:sz w:val="24"/>
              </w:rPr>
              <w:t xml:space="preserve">As above (aim 5) </w:t>
            </w:r>
          </w:p>
        </w:tc>
      </w:tr>
    </w:tbl>
    <w:p w14:paraId="492DBC6D" w14:textId="77777777" w:rsidR="003A367C" w:rsidRDefault="001148E3">
      <w:pPr>
        <w:jc w:val="both"/>
      </w:pPr>
      <w:r>
        <w:rPr>
          <w:sz w:val="24"/>
        </w:rPr>
        <w:t xml:space="preserve"> </w:t>
      </w:r>
    </w:p>
    <w:p w14:paraId="7AA28D31" w14:textId="77777777" w:rsidR="003A367C" w:rsidRDefault="001148E3">
      <w:pPr>
        <w:spacing w:after="0"/>
        <w:jc w:val="both"/>
      </w:pPr>
      <w:r>
        <w:rPr>
          <w:sz w:val="24"/>
        </w:rPr>
        <w:t xml:space="preserve"> </w:t>
      </w:r>
    </w:p>
    <w:p w14:paraId="490F8AB5" w14:textId="77777777" w:rsidR="003A367C" w:rsidRDefault="001148E3" w:rsidP="001148E3">
      <w:pPr>
        <w:spacing w:after="2245" w:line="236" w:lineRule="auto"/>
        <w:ind w:left="1971" w:hanging="429"/>
      </w:pPr>
      <w:r>
        <w:rPr>
          <w:b/>
          <w:i/>
          <w:sz w:val="28"/>
        </w:rPr>
        <w:t xml:space="preserve"> </w:t>
      </w:r>
    </w:p>
    <w:sectPr w:rsidR="003A367C" w:rsidSect="001148E3">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6" w:h="16838" w:code="9"/>
      <w:pgMar w:top="712" w:right="452" w:bottom="900" w:left="932" w:header="566" w:footer="2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F8EA5" w14:textId="77777777" w:rsidR="00000000" w:rsidRDefault="001148E3">
      <w:pPr>
        <w:spacing w:after="0" w:line="240" w:lineRule="auto"/>
      </w:pPr>
      <w:r>
        <w:separator/>
      </w:r>
    </w:p>
  </w:endnote>
  <w:endnote w:type="continuationSeparator" w:id="0">
    <w:p w14:paraId="6EC6B8B2" w14:textId="77777777" w:rsidR="00000000" w:rsidRDefault="0011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885C" w14:textId="77777777" w:rsidR="003A367C" w:rsidRDefault="001148E3">
    <w:pPr>
      <w:spacing w:after="0"/>
      <w:ind w:right="1279"/>
      <w:jc w:val="right"/>
    </w:pPr>
    <w:r>
      <w:t xml:space="preserve">Page </w:t>
    </w:r>
    <w:r>
      <w:fldChar w:fldCharType="begin"/>
    </w:r>
    <w:r>
      <w:instrText xml:space="preserve"> PA</w:instrText>
    </w:r>
    <w:r>
      <w:instrText xml:space="preserve">GE   \* MERGEFORMAT </w:instrText>
    </w:r>
    <w:r>
      <w:fldChar w:fldCharType="separate"/>
    </w:r>
    <w:r>
      <w:rPr>
        <w:b/>
      </w:rPr>
      <w:t>2</w:t>
    </w:r>
    <w:r>
      <w:rPr>
        <w:b/>
      </w:rPr>
      <w:fldChar w:fldCharType="end"/>
    </w:r>
    <w:r>
      <w:t xml:space="preserve"> of </w:t>
    </w:r>
    <w:r>
      <w:rPr>
        <w:b/>
      </w:rPr>
      <w:t>24</w:t>
    </w:r>
    <w:r>
      <w:t xml:space="preserve"> </w:t>
    </w:r>
  </w:p>
  <w:p w14:paraId="28EEE1E7" w14:textId="77777777" w:rsidR="003A367C" w:rsidRDefault="001148E3">
    <w:pPr>
      <w:spacing w:after="0"/>
      <w:ind w:right="1588"/>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D9ED6" w14:textId="77777777" w:rsidR="003A367C" w:rsidRDefault="001148E3">
    <w:pPr>
      <w:spacing w:after="0"/>
      <w:ind w:right="1279"/>
      <w:jc w:val="right"/>
    </w:pPr>
    <w:r>
      <w:t xml:space="preserve">Page </w:t>
    </w:r>
    <w:r>
      <w:fldChar w:fldCharType="begin"/>
    </w:r>
    <w:r>
      <w:instrText xml:space="preserve"> PAGE   \* MERGEFORMAT </w:instrText>
    </w:r>
    <w:r>
      <w:fldChar w:fldCharType="separate"/>
    </w:r>
    <w:r w:rsidRPr="001148E3">
      <w:rPr>
        <w:b/>
        <w:noProof/>
      </w:rPr>
      <w:t>10</w:t>
    </w:r>
    <w:r>
      <w:rPr>
        <w:b/>
      </w:rPr>
      <w:fldChar w:fldCharType="end"/>
    </w:r>
    <w:r>
      <w:t xml:space="preserve"> of </w:t>
    </w:r>
    <w:r>
      <w:rPr>
        <w:b/>
      </w:rPr>
      <w:t>24</w:t>
    </w:r>
    <w:r>
      <w:t xml:space="preserve"> </w:t>
    </w:r>
  </w:p>
  <w:p w14:paraId="36C35448" w14:textId="77777777" w:rsidR="003A367C" w:rsidRDefault="001148E3">
    <w:pPr>
      <w:spacing w:after="0"/>
      <w:ind w:right="1588"/>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E057F" w14:textId="77777777" w:rsidR="003A367C" w:rsidRDefault="001148E3">
    <w:pPr>
      <w:spacing w:after="0"/>
      <w:ind w:right="1279"/>
      <w:jc w:val="right"/>
    </w:pPr>
    <w:r>
      <w:t xml:space="preserve">Page </w:t>
    </w:r>
    <w:r>
      <w:fldChar w:fldCharType="begin"/>
    </w:r>
    <w:r>
      <w:instrText xml:space="preserve"> PAGE   \* MERGEFORMAT </w:instrText>
    </w:r>
    <w:r>
      <w:fldChar w:fldCharType="separate"/>
    </w:r>
    <w:r>
      <w:rPr>
        <w:b/>
      </w:rPr>
      <w:t>2</w:t>
    </w:r>
    <w:r>
      <w:rPr>
        <w:b/>
      </w:rPr>
      <w:fldChar w:fldCharType="end"/>
    </w:r>
    <w:r>
      <w:t xml:space="preserve"> of </w:t>
    </w:r>
    <w:r>
      <w:rPr>
        <w:b/>
      </w:rPr>
      <w:t>24</w:t>
    </w:r>
    <w:r>
      <w:t xml:space="preserve"> </w:t>
    </w:r>
  </w:p>
  <w:p w14:paraId="6505BA77" w14:textId="77777777" w:rsidR="003A367C" w:rsidRDefault="001148E3">
    <w:pPr>
      <w:spacing w:after="0"/>
      <w:ind w:right="1588"/>
      <w:jc w:val="righ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B21A" w14:textId="77777777" w:rsidR="003A367C" w:rsidRDefault="001148E3">
    <w:pPr>
      <w:spacing w:after="0"/>
    </w:pPr>
    <w:r>
      <w:t xml:space="preserve">Page </w:t>
    </w:r>
    <w:r>
      <w:fldChar w:fldCharType="begin"/>
    </w:r>
    <w:r>
      <w:instrText xml:space="preserve"> PAGE   \* MERGEFORMAT </w:instrText>
    </w:r>
    <w:r>
      <w:fldChar w:fldCharType="separate"/>
    </w:r>
    <w:r>
      <w:rPr>
        <w:b/>
      </w:rPr>
      <w:t>1</w:t>
    </w:r>
    <w:r>
      <w:rPr>
        <w:b/>
      </w:rPr>
      <w:fldChar w:fldCharType="end"/>
    </w:r>
    <w:r>
      <w:t xml:space="preserve"> of </w:t>
    </w:r>
    <w:r>
      <w:rPr>
        <w:b/>
      </w:rPr>
      <w:t>4</w:t>
    </w:r>
    <w:r>
      <w:t xml:space="preserve"> </w:t>
    </w:r>
  </w:p>
  <w:p w14:paraId="3EC28E4D" w14:textId="77777777" w:rsidR="003A367C" w:rsidRDefault="001148E3">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520C" w14:textId="77777777" w:rsidR="003A367C" w:rsidRDefault="001148E3">
    <w:pPr>
      <w:spacing w:after="0"/>
    </w:pPr>
    <w:r>
      <w:t xml:space="preserve">Page </w:t>
    </w:r>
    <w:r>
      <w:fldChar w:fldCharType="begin"/>
    </w:r>
    <w:r>
      <w:instrText xml:space="preserve"> PAGE   \* MERGEFORMAT </w:instrText>
    </w:r>
    <w:r>
      <w:fldChar w:fldCharType="separate"/>
    </w:r>
    <w:r w:rsidRPr="001148E3">
      <w:rPr>
        <w:b/>
        <w:noProof/>
      </w:rPr>
      <w:t>10</w:t>
    </w:r>
    <w:r>
      <w:rPr>
        <w:b/>
      </w:rPr>
      <w:fldChar w:fldCharType="end"/>
    </w:r>
    <w:r>
      <w:t xml:space="preserve"> of </w:t>
    </w:r>
    <w:r>
      <w:rPr>
        <w:b/>
      </w:rPr>
      <w:t>4</w:t>
    </w:r>
    <w:r>
      <w:t xml:space="preserve"> </w:t>
    </w:r>
  </w:p>
  <w:p w14:paraId="70EE8015" w14:textId="77777777" w:rsidR="003A367C" w:rsidRDefault="001148E3">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9B59" w14:textId="77777777" w:rsidR="003A367C" w:rsidRDefault="001148E3">
    <w:pPr>
      <w:spacing w:after="0"/>
    </w:pPr>
    <w:r>
      <w:t xml:space="preserve">Page </w:t>
    </w:r>
    <w:r>
      <w:fldChar w:fldCharType="begin"/>
    </w:r>
    <w:r>
      <w:instrText xml:space="preserve"> PAGE   \* MERGEFORMAT </w:instrText>
    </w:r>
    <w:r>
      <w:fldChar w:fldCharType="separate"/>
    </w:r>
    <w:r w:rsidRPr="001148E3">
      <w:rPr>
        <w:b/>
        <w:noProof/>
      </w:rPr>
      <w:t>1</w:t>
    </w:r>
    <w:r>
      <w:rPr>
        <w:b/>
      </w:rPr>
      <w:fldChar w:fldCharType="end"/>
    </w:r>
    <w:r>
      <w:t xml:space="preserve"> of </w:t>
    </w:r>
    <w:r>
      <w:rPr>
        <w:b/>
      </w:rPr>
      <w:t>4</w:t>
    </w:r>
    <w:r>
      <w:t xml:space="preserve"> </w:t>
    </w:r>
  </w:p>
  <w:p w14:paraId="357150DE" w14:textId="77777777" w:rsidR="003A367C" w:rsidRDefault="001148E3">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F2468" w14:textId="77777777" w:rsidR="003A367C" w:rsidRDefault="001148E3">
      <w:pPr>
        <w:spacing w:after="15"/>
      </w:pPr>
      <w:r>
        <w:separator/>
      </w:r>
    </w:p>
  </w:footnote>
  <w:footnote w:type="continuationSeparator" w:id="0">
    <w:p w14:paraId="79FBCC86" w14:textId="77777777" w:rsidR="003A367C" w:rsidRDefault="001148E3">
      <w:pPr>
        <w:spacing w:after="15"/>
      </w:pPr>
      <w:r>
        <w:continuationSeparator/>
      </w:r>
    </w:p>
  </w:footnote>
  <w:footnote w:id="1">
    <w:p w14:paraId="77C97A26" w14:textId="77777777" w:rsidR="003A367C" w:rsidRDefault="001148E3">
      <w:pPr>
        <w:pStyle w:val="footnotedescription"/>
        <w:spacing w:after="15"/>
      </w:pPr>
      <w:r>
        <w:rPr>
          <w:rStyle w:val="footnotemark"/>
        </w:rPr>
        <w:footnoteRef/>
      </w:r>
      <w:r>
        <w:t xml:space="preserve"> Note most of the data is based on 2019 latest available indicator data for the Welsh Index of Multiple </w:t>
      </w:r>
    </w:p>
    <w:p w14:paraId="075FEB96" w14:textId="77777777" w:rsidR="003A367C" w:rsidRDefault="001148E3">
      <w:pPr>
        <w:pStyle w:val="footnotedescription"/>
        <w:jc w:val="both"/>
      </w:pPr>
      <w:r>
        <w:t>Deprivation</w:t>
      </w:r>
      <w:hyperlink r:id="rId1">
        <w:r>
          <w:t xml:space="preserve">: </w:t>
        </w:r>
      </w:hyperlink>
      <w:hyperlink r:id="rId2">
        <w:r>
          <w:rPr>
            <w:color w:val="0563C1"/>
            <w:u w:val="single" w:color="0563C1"/>
          </w:rPr>
          <w:t>https://statswales.gov.wales/Catalogue/Community-Safety-and-Social-Inclusion/Welsh-Index-of-</w:t>
        </w:r>
      </w:hyperlink>
    </w:p>
    <w:p w14:paraId="05DD7CA3" w14:textId="77777777" w:rsidR="003A367C" w:rsidRDefault="001148E3">
      <w:pPr>
        <w:pStyle w:val="footnotedescription"/>
      </w:pPr>
      <w:hyperlink r:id="rId3">
        <w:r>
          <w:rPr>
            <w:color w:val="0563C1"/>
            <w:u w:val="single" w:color="0563C1"/>
          </w:rPr>
          <w:t>Multiple-Deprivation/WIMD-Indicator-data-2019</w:t>
        </w:r>
      </w:hyperlink>
      <w:hyperlink r:id="rId4">
        <w:r>
          <w:t xml:space="preserve"> </w:t>
        </w:r>
      </w:hyperlink>
      <w:r>
        <w:t xml:space="preserve"> </w:t>
      </w:r>
    </w:p>
  </w:footnote>
  <w:footnote w:id="2">
    <w:p w14:paraId="1D0333F6" w14:textId="77777777" w:rsidR="003A367C" w:rsidRDefault="001148E3">
      <w:pPr>
        <w:pStyle w:val="footnotedescription"/>
      </w:pPr>
      <w:r>
        <w:rPr>
          <w:rStyle w:val="footnotemark"/>
        </w:rPr>
        <w:footnoteRef/>
      </w:r>
      <w:r>
        <w:t xml:space="preserve"> Last published census was back in 2011 and the population was 1,977 this is a 2019 estimate.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FFD" w14:textId="77777777" w:rsidR="003A367C" w:rsidRDefault="001148E3">
    <w:pPr>
      <w:spacing w:after="0" w:line="216" w:lineRule="auto"/>
      <w:ind w:left="2505" w:right="1278"/>
      <w:jc w:val="right"/>
    </w:pPr>
    <w:r>
      <w:rPr>
        <w:b/>
        <w:color w:val="00B0F0"/>
        <w:sz w:val="24"/>
      </w:rPr>
      <w:t>Plas Madoc Invest Local Drivin</w:t>
    </w:r>
    <w:r>
      <w:rPr>
        <w:b/>
        <w:color w:val="00B0F0"/>
        <w:sz w:val="24"/>
      </w:rPr>
      <w:t>g Change Plan May 2021 Developed by We Are Plas Madoc (WAPM)</w:t>
    </w:r>
    <w:r>
      <w:rPr>
        <w:b/>
        <w:color w:val="00B0F0"/>
        <w:sz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93FCA" w14:textId="77777777" w:rsidR="003A367C" w:rsidRDefault="001148E3">
    <w:pPr>
      <w:spacing w:after="0" w:line="216" w:lineRule="auto"/>
      <w:ind w:left="2505" w:right="1278"/>
      <w:jc w:val="right"/>
    </w:pPr>
    <w:r>
      <w:rPr>
        <w:b/>
        <w:color w:val="00B0F0"/>
        <w:sz w:val="24"/>
      </w:rPr>
      <w:t>Plas Madoc Invest Local Driving Change Plan May 2021 Developed by We Are Plas Madoc (WAPM)</w:t>
    </w:r>
    <w:r>
      <w:rPr>
        <w:b/>
        <w:color w:val="00B0F0"/>
        <w:sz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7FED" w14:textId="77777777" w:rsidR="003A367C" w:rsidRDefault="001148E3">
    <w:pPr>
      <w:spacing w:after="0" w:line="216" w:lineRule="auto"/>
      <w:ind w:left="2505" w:right="1278"/>
      <w:jc w:val="right"/>
    </w:pPr>
    <w:r>
      <w:rPr>
        <w:b/>
        <w:color w:val="00B0F0"/>
        <w:sz w:val="24"/>
      </w:rPr>
      <w:t>Plas Madoc Invest Local Driving Change Plan May 2021 Developed by We Are Plas Madoc (WAPM)</w:t>
    </w:r>
    <w:r>
      <w:rPr>
        <w:b/>
        <w:color w:val="00B0F0"/>
        <w:sz w:val="4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8023A" w14:textId="77777777" w:rsidR="003A367C" w:rsidRDefault="001148E3">
    <w:pPr>
      <w:tabs>
        <w:tab w:val="center" w:pos="6819"/>
      </w:tabs>
      <w:spacing w:after="0"/>
    </w:pPr>
    <w:r>
      <w:t xml:space="preserve"> </w:t>
    </w:r>
    <w:r>
      <w:tab/>
      <w:t xml:space="preserve">Appendix 5 – Community Development Worker - JD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23B3" w14:textId="77777777" w:rsidR="003A367C" w:rsidRDefault="001148E3">
    <w:pPr>
      <w:tabs>
        <w:tab w:val="center" w:pos="6819"/>
      </w:tabs>
      <w:spacing w:after="0"/>
    </w:pPr>
    <w:r>
      <w:t xml:space="preserve"> </w:t>
    </w:r>
    <w:r>
      <w:tab/>
      <w:t xml:space="preserve">Appendix 5 – Community Development Worker - JD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CFCE4" w14:textId="77777777" w:rsidR="003A367C" w:rsidRDefault="001148E3">
    <w:pPr>
      <w:spacing w:after="0"/>
      <w:ind w:left="4513"/>
    </w:pPr>
    <w:r>
      <w:t>Appendix 5 – Community Development Worker - JD</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D01"/>
    <w:multiLevelType w:val="hybridMultilevel"/>
    <w:tmpl w:val="2D1AC826"/>
    <w:lvl w:ilvl="0" w:tplc="132CD476">
      <w:start w:val="4"/>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CA6D2C">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48F89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A21AB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8095B0">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529C7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769C10">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2ABD0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F6BEF2">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5E6AE9"/>
    <w:multiLevelType w:val="hybridMultilevel"/>
    <w:tmpl w:val="5C3AA170"/>
    <w:lvl w:ilvl="0" w:tplc="F4562736">
      <w:start w:val="1"/>
      <w:numFmt w:val="decimal"/>
      <w:lvlText w:val="%1)"/>
      <w:lvlJc w:val="left"/>
      <w:pPr>
        <w:ind w:left="56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8BC81EAA">
      <w:start w:val="1"/>
      <w:numFmt w:val="lowerLetter"/>
      <w:lvlText w:val="%2"/>
      <w:lvlJc w:val="left"/>
      <w:pPr>
        <w:ind w:left="10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B41C2A18">
      <w:start w:val="1"/>
      <w:numFmt w:val="lowerRoman"/>
      <w:lvlText w:val="%3"/>
      <w:lvlJc w:val="left"/>
      <w:pPr>
        <w:ind w:left="18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5994E8AE">
      <w:start w:val="1"/>
      <w:numFmt w:val="decimal"/>
      <w:lvlText w:val="%4"/>
      <w:lvlJc w:val="left"/>
      <w:pPr>
        <w:ind w:left="25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0B82E202">
      <w:start w:val="1"/>
      <w:numFmt w:val="lowerLetter"/>
      <w:lvlText w:val="%5"/>
      <w:lvlJc w:val="left"/>
      <w:pPr>
        <w:ind w:left="324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F918B1C0">
      <w:start w:val="1"/>
      <w:numFmt w:val="lowerRoman"/>
      <w:lvlText w:val="%6"/>
      <w:lvlJc w:val="left"/>
      <w:pPr>
        <w:ind w:left="396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A992C592">
      <w:start w:val="1"/>
      <w:numFmt w:val="decimal"/>
      <w:lvlText w:val="%7"/>
      <w:lvlJc w:val="left"/>
      <w:pPr>
        <w:ind w:left="46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25E04DE8">
      <w:start w:val="1"/>
      <w:numFmt w:val="lowerLetter"/>
      <w:lvlText w:val="%8"/>
      <w:lvlJc w:val="left"/>
      <w:pPr>
        <w:ind w:left="54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505EA844">
      <w:start w:val="1"/>
      <w:numFmt w:val="lowerRoman"/>
      <w:lvlText w:val="%9"/>
      <w:lvlJc w:val="left"/>
      <w:pPr>
        <w:ind w:left="61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0D1B7E3A"/>
    <w:multiLevelType w:val="hybridMultilevel"/>
    <w:tmpl w:val="94CC0484"/>
    <w:lvl w:ilvl="0" w:tplc="BE2C37B6">
      <w:start w:val="20"/>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1C850C">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52ACF2">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86D872">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FCA2EA">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842D0A">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52BBF4">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12EEF2">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428DC2">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6B7504"/>
    <w:multiLevelType w:val="hybridMultilevel"/>
    <w:tmpl w:val="E9EA77A4"/>
    <w:lvl w:ilvl="0" w:tplc="53D226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DAFEF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40985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78A55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52500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78552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E6CCB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24345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963A0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E82E60"/>
    <w:multiLevelType w:val="hybridMultilevel"/>
    <w:tmpl w:val="A3D6F8C2"/>
    <w:lvl w:ilvl="0" w:tplc="BAF61C34">
      <w:start w:val="50"/>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AEC1C4">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F87712">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B6E482">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C69B42">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82647A">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E458D2">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F65D10">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3A8DA0">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8659CE"/>
    <w:multiLevelType w:val="hybridMultilevel"/>
    <w:tmpl w:val="D62E3E2E"/>
    <w:lvl w:ilvl="0" w:tplc="E592A08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14824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92D23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F2258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A489F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94248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C27C4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A2D48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4C521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F175AB"/>
    <w:multiLevelType w:val="hybridMultilevel"/>
    <w:tmpl w:val="072431D8"/>
    <w:lvl w:ilvl="0" w:tplc="7D0E1E7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3AF352">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87E9FF8">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FDEDB30">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13A375A">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6604EEC">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5E87EC">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D3CEE6C">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10CC7DE">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D0E49B9"/>
    <w:multiLevelType w:val="hybridMultilevel"/>
    <w:tmpl w:val="1D5259B0"/>
    <w:lvl w:ilvl="0" w:tplc="51B4DA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6E77C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5C5F4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D824F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BAA1B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2A0DB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DC930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2AD7A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8E07E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40490B"/>
    <w:multiLevelType w:val="hybridMultilevel"/>
    <w:tmpl w:val="FF2AA884"/>
    <w:lvl w:ilvl="0" w:tplc="45B8130A">
      <w:start w:val="1"/>
      <w:numFmt w:val="decimal"/>
      <w:lvlText w:val="%1)"/>
      <w:lvlJc w:val="left"/>
      <w:pPr>
        <w:ind w:left="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B82367C">
      <w:start w:val="1"/>
      <w:numFmt w:val="bullet"/>
      <w:lvlText w:val="•"/>
      <w:lvlJc w:val="left"/>
      <w:pPr>
        <w:ind w:left="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CA490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7E070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E4B1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18904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1CFC9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40988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68BAC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7105F6"/>
    <w:multiLevelType w:val="hybridMultilevel"/>
    <w:tmpl w:val="BD2A6330"/>
    <w:lvl w:ilvl="0" w:tplc="BFB87B7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09C336E">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17A1A5E">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6C49106">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F61000">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C726E62">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5F8D180">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1AA352">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3F6DBD2">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17D033F"/>
    <w:multiLevelType w:val="hybridMultilevel"/>
    <w:tmpl w:val="68260F1E"/>
    <w:lvl w:ilvl="0" w:tplc="5A365580">
      <w:start w:val="15"/>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843594">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F6FB04">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8CF754">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5AF2B4">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4222E4">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DEDBCC">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3E8386">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747154">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2C3C82"/>
    <w:multiLevelType w:val="hybridMultilevel"/>
    <w:tmpl w:val="0408E992"/>
    <w:lvl w:ilvl="0" w:tplc="1B840BB8">
      <w:start w:val="6"/>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EFC99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1E4FE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D909FC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746963E">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B448F2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62286D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4742F94">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6CABCD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AA318A"/>
    <w:multiLevelType w:val="hybridMultilevel"/>
    <w:tmpl w:val="64D6D18A"/>
    <w:lvl w:ilvl="0" w:tplc="171ABB9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5E71AA">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36EAD8">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825A2C">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A46508">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F6A392">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687CC2">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F6C86E">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722378">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1F1356"/>
    <w:multiLevelType w:val="hybridMultilevel"/>
    <w:tmpl w:val="FE709F9A"/>
    <w:lvl w:ilvl="0" w:tplc="51405F7A">
      <w:start w:val="1"/>
      <w:numFmt w:val="bullet"/>
      <w:lvlText w:val="•"/>
      <w:lvlJc w:val="left"/>
      <w:pPr>
        <w:ind w:left="125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681C567C">
      <w:start w:val="1"/>
      <w:numFmt w:val="bullet"/>
      <w:lvlText w:val="o"/>
      <w:lvlJc w:val="left"/>
      <w:pPr>
        <w:ind w:left="18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311A21C6">
      <w:start w:val="1"/>
      <w:numFmt w:val="bullet"/>
      <w:lvlText w:val="▪"/>
      <w:lvlJc w:val="left"/>
      <w:pPr>
        <w:ind w:left="25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0BF290EE">
      <w:start w:val="1"/>
      <w:numFmt w:val="bullet"/>
      <w:lvlText w:val="•"/>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833E5950">
      <w:start w:val="1"/>
      <w:numFmt w:val="bullet"/>
      <w:lvlText w:val="o"/>
      <w:lvlJc w:val="left"/>
      <w:pPr>
        <w:ind w:left="39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A8E6F58A">
      <w:start w:val="1"/>
      <w:numFmt w:val="bullet"/>
      <w:lvlText w:val="▪"/>
      <w:lvlJc w:val="left"/>
      <w:pPr>
        <w:ind w:left="46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58B8E1A4">
      <w:start w:val="1"/>
      <w:numFmt w:val="bullet"/>
      <w:lvlText w:val="•"/>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E3DE762A">
      <w:start w:val="1"/>
      <w:numFmt w:val="bullet"/>
      <w:lvlText w:val="o"/>
      <w:lvlJc w:val="left"/>
      <w:pPr>
        <w:ind w:left="61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B2CA660E">
      <w:start w:val="1"/>
      <w:numFmt w:val="bullet"/>
      <w:lvlText w:val="▪"/>
      <w:lvlJc w:val="left"/>
      <w:pPr>
        <w:ind w:left="68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14" w15:restartNumberingAfterBreak="0">
    <w:nsid w:val="2D240CB9"/>
    <w:multiLevelType w:val="hybridMultilevel"/>
    <w:tmpl w:val="A5CAE7DC"/>
    <w:lvl w:ilvl="0" w:tplc="90D8446A">
      <w:start w:val="1"/>
      <w:numFmt w:val="bullet"/>
      <w:lvlText w:val="•"/>
      <w:lvlJc w:val="left"/>
      <w:pPr>
        <w:ind w:left="964"/>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58074B2">
      <w:start w:val="1"/>
      <w:numFmt w:val="bullet"/>
      <w:lvlText w:val="o"/>
      <w:lvlJc w:val="left"/>
      <w:pPr>
        <w:ind w:left="151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5CBAE4B2">
      <w:start w:val="1"/>
      <w:numFmt w:val="bullet"/>
      <w:lvlText w:val="▪"/>
      <w:lvlJc w:val="left"/>
      <w:pPr>
        <w:ind w:left="223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3AFE93A6">
      <w:start w:val="1"/>
      <w:numFmt w:val="bullet"/>
      <w:lvlText w:val="•"/>
      <w:lvlJc w:val="left"/>
      <w:pPr>
        <w:ind w:left="295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CEA40BC4">
      <w:start w:val="1"/>
      <w:numFmt w:val="bullet"/>
      <w:lvlText w:val="o"/>
      <w:lvlJc w:val="left"/>
      <w:pPr>
        <w:ind w:left="367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C6B6AA2C">
      <w:start w:val="1"/>
      <w:numFmt w:val="bullet"/>
      <w:lvlText w:val="▪"/>
      <w:lvlJc w:val="left"/>
      <w:pPr>
        <w:ind w:left="439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EA660DD0">
      <w:start w:val="1"/>
      <w:numFmt w:val="bullet"/>
      <w:lvlText w:val="•"/>
      <w:lvlJc w:val="left"/>
      <w:pPr>
        <w:ind w:left="511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59683E30">
      <w:start w:val="1"/>
      <w:numFmt w:val="bullet"/>
      <w:lvlText w:val="o"/>
      <w:lvlJc w:val="left"/>
      <w:pPr>
        <w:ind w:left="583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391EA99C">
      <w:start w:val="1"/>
      <w:numFmt w:val="bullet"/>
      <w:lvlText w:val="▪"/>
      <w:lvlJc w:val="left"/>
      <w:pPr>
        <w:ind w:left="655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15" w15:restartNumberingAfterBreak="0">
    <w:nsid w:val="362B4425"/>
    <w:multiLevelType w:val="hybridMultilevel"/>
    <w:tmpl w:val="F30A6FEA"/>
    <w:lvl w:ilvl="0" w:tplc="C58651BC">
      <w:start w:val="10"/>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82171C">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3E391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CE950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CC58D0">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2CAB6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2A6604">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6E197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ECFA32">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CD0163"/>
    <w:multiLevelType w:val="hybridMultilevel"/>
    <w:tmpl w:val="BB7E6730"/>
    <w:lvl w:ilvl="0" w:tplc="14C077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F61F6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DC90A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44CF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B273D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CAD22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2EC24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1826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B47AF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B11464"/>
    <w:multiLevelType w:val="hybridMultilevel"/>
    <w:tmpl w:val="D56C0F48"/>
    <w:lvl w:ilvl="0" w:tplc="81DA0E2E">
      <w:start w:val="3"/>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D2D3C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64541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C2C90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849908">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AAB19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A088B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BA7B7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D8C49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4B4D84"/>
    <w:multiLevelType w:val="hybridMultilevel"/>
    <w:tmpl w:val="015C6906"/>
    <w:lvl w:ilvl="0" w:tplc="94A2ABF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429A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4479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30A2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544E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D0A2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980E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20A0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1C0C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89966B7"/>
    <w:multiLevelType w:val="hybridMultilevel"/>
    <w:tmpl w:val="8CA06D1C"/>
    <w:lvl w:ilvl="0" w:tplc="540A6E22">
      <w:start w:val="5"/>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CA590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2CA2D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62FEA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4E72A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70846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F6020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543E6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B69E0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B9A177A"/>
    <w:multiLevelType w:val="hybridMultilevel"/>
    <w:tmpl w:val="B6B0F47A"/>
    <w:lvl w:ilvl="0" w:tplc="921EF5E8">
      <w:start w:val="1"/>
      <w:numFmt w:val="bullet"/>
      <w:lvlText w:val="•"/>
      <w:lvlJc w:val="left"/>
      <w:pPr>
        <w:ind w:left="637"/>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740C67EC">
      <w:start w:val="1"/>
      <w:numFmt w:val="bullet"/>
      <w:lvlText w:val="o"/>
      <w:lvlJc w:val="left"/>
      <w:pPr>
        <w:ind w:left="1294"/>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4CE68294">
      <w:start w:val="1"/>
      <w:numFmt w:val="bullet"/>
      <w:lvlText w:val="▪"/>
      <w:lvlJc w:val="left"/>
      <w:pPr>
        <w:ind w:left="2014"/>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DC2AD5A6">
      <w:start w:val="1"/>
      <w:numFmt w:val="bullet"/>
      <w:lvlText w:val="•"/>
      <w:lvlJc w:val="left"/>
      <w:pPr>
        <w:ind w:left="2734"/>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EEB4FB40">
      <w:start w:val="1"/>
      <w:numFmt w:val="bullet"/>
      <w:lvlText w:val="o"/>
      <w:lvlJc w:val="left"/>
      <w:pPr>
        <w:ind w:left="3454"/>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817CEAB4">
      <w:start w:val="1"/>
      <w:numFmt w:val="bullet"/>
      <w:lvlText w:val="▪"/>
      <w:lvlJc w:val="left"/>
      <w:pPr>
        <w:ind w:left="4174"/>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9F2CD578">
      <w:start w:val="1"/>
      <w:numFmt w:val="bullet"/>
      <w:lvlText w:val="•"/>
      <w:lvlJc w:val="left"/>
      <w:pPr>
        <w:ind w:left="4894"/>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DBB67180">
      <w:start w:val="1"/>
      <w:numFmt w:val="bullet"/>
      <w:lvlText w:val="o"/>
      <w:lvlJc w:val="left"/>
      <w:pPr>
        <w:ind w:left="5614"/>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ADCC0346">
      <w:start w:val="1"/>
      <w:numFmt w:val="bullet"/>
      <w:lvlText w:val="▪"/>
      <w:lvlJc w:val="left"/>
      <w:pPr>
        <w:ind w:left="6334"/>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21" w15:restartNumberingAfterBreak="0">
    <w:nsid w:val="4ECC3157"/>
    <w:multiLevelType w:val="hybridMultilevel"/>
    <w:tmpl w:val="36A23966"/>
    <w:lvl w:ilvl="0" w:tplc="68ECC3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84C9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4A49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BA2C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2611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4CD3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A87C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5E8B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06C3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2A632D"/>
    <w:multiLevelType w:val="hybridMultilevel"/>
    <w:tmpl w:val="E5AA261A"/>
    <w:lvl w:ilvl="0" w:tplc="2580EA2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CA45C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828F4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1CFE4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48DE2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6485A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A855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D8913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84493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ED6E24"/>
    <w:multiLevelType w:val="hybridMultilevel"/>
    <w:tmpl w:val="5FF4AB2E"/>
    <w:lvl w:ilvl="0" w:tplc="75CA54B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3EB47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EAC5A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4624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9810B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58DE9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BE9A7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303F3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2842A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DE2FB6"/>
    <w:multiLevelType w:val="hybridMultilevel"/>
    <w:tmpl w:val="168EB296"/>
    <w:lvl w:ilvl="0" w:tplc="B2029C3C">
      <w:start w:val="1"/>
      <w:numFmt w:val="bullet"/>
      <w:lvlText w:val="•"/>
      <w:lvlJc w:val="left"/>
      <w:pPr>
        <w:ind w:left="90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4EC2C8D4">
      <w:start w:val="1"/>
      <w:numFmt w:val="bullet"/>
      <w:lvlText w:val="o"/>
      <w:lvlJc w:val="left"/>
      <w:pPr>
        <w:ind w:left="15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F2CE72F8">
      <w:start w:val="1"/>
      <w:numFmt w:val="bullet"/>
      <w:lvlText w:val="▪"/>
      <w:lvlJc w:val="left"/>
      <w:pPr>
        <w:ind w:left="22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0B7013E8">
      <w:start w:val="1"/>
      <w:numFmt w:val="bullet"/>
      <w:lvlText w:val="•"/>
      <w:lvlJc w:val="left"/>
      <w:pPr>
        <w:ind w:left="29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20EECE78">
      <w:start w:val="1"/>
      <w:numFmt w:val="bullet"/>
      <w:lvlText w:val="o"/>
      <w:lvlJc w:val="left"/>
      <w:pPr>
        <w:ind w:left="36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4A028146">
      <w:start w:val="1"/>
      <w:numFmt w:val="bullet"/>
      <w:lvlText w:val="▪"/>
      <w:lvlJc w:val="left"/>
      <w:pPr>
        <w:ind w:left="43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C81EDAB0">
      <w:start w:val="1"/>
      <w:numFmt w:val="bullet"/>
      <w:lvlText w:val="•"/>
      <w:lvlJc w:val="left"/>
      <w:pPr>
        <w:ind w:left="51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1ACC5242">
      <w:start w:val="1"/>
      <w:numFmt w:val="bullet"/>
      <w:lvlText w:val="o"/>
      <w:lvlJc w:val="left"/>
      <w:pPr>
        <w:ind w:left="58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38C0A7D0">
      <w:start w:val="1"/>
      <w:numFmt w:val="bullet"/>
      <w:lvlText w:val="▪"/>
      <w:lvlJc w:val="left"/>
      <w:pPr>
        <w:ind w:left="65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25" w15:restartNumberingAfterBreak="0">
    <w:nsid w:val="5A4F4961"/>
    <w:multiLevelType w:val="hybridMultilevel"/>
    <w:tmpl w:val="A84C0EC6"/>
    <w:lvl w:ilvl="0" w:tplc="17C68A10">
      <w:start w:val="26"/>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3454DA">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50B520">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9ED8B6">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CAB954">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CE957A">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1476C8">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B2E4E2">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92598C">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232422"/>
    <w:multiLevelType w:val="hybridMultilevel"/>
    <w:tmpl w:val="B5421A10"/>
    <w:lvl w:ilvl="0" w:tplc="1EF299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D463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12B2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28FC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CE5E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90E2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4E1C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32C5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EA8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236D93"/>
    <w:multiLevelType w:val="hybridMultilevel"/>
    <w:tmpl w:val="E1AAFA3C"/>
    <w:lvl w:ilvl="0" w:tplc="7F381F14">
      <w:start w:val="1"/>
      <w:numFmt w:val="bullet"/>
      <w:lvlText w:val="•"/>
      <w:lvlJc w:val="left"/>
      <w:pPr>
        <w:ind w:left="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226D3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FADC4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78B65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B2E63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EF89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CA7A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72A4D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84E7A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8E04E9"/>
    <w:multiLevelType w:val="hybridMultilevel"/>
    <w:tmpl w:val="180AB822"/>
    <w:lvl w:ilvl="0" w:tplc="9366205C">
      <w:start w:val="8"/>
      <w:numFmt w:val="decimal"/>
      <w:lvlText w:val="%1."/>
      <w:lvlJc w:val="left"/>
      <w:pPr>
        <w:ind w:left="7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ACDADBB4">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4C20C9A4">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3C7256B8">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59F0B782">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7C4ABF50">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FF8C6624">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E29AE838">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5B30CD7E">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1D86BFC"/>
    <w:multiLevelType w:val="hybridMultilevel"/>
    <w:tmpl w:val="C94E6106"/>
    <w:lvl w:ilvl="0" w:tplc="A372CE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26B1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E804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B28A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BC1A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2A83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925A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4CA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6EA9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2B2168E"/>
    <w:multiLevelType w:val="hybridMultilevel"/>
    <w:tmpl w:val="F75C05E6"/>
    <w:lvl w:ilvl="0" w:tplc="86748C04">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9E0CA2">
      <w:start w:val="1"/>
      <w:numFmt w:val="bullet"/>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183D1E">
      <w:start w:val="1"/>
      <w:numFmt w:val="bullet"/>
      <w:lvlText w:val="▪"/>
      <w:lvlJc w:val="left"/>
      <w:pPr>
        <w:ind w:left="1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D0C55E">
      <w:start w:val="1"/>
      <w:numFmt w:val="bullet"/>
      <w:lvlText w:val="•"/>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CA41E6">
      <w:start w:val="1"/>
      <w:numFmt w:val="bullet"/>
      <w:lvlText w:val="o"/>
      <w:lvlJc w:val="left"/>
      <w:pPr>
        <w:ind w:left="2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8696B4">
      <w:start w:val="1"/>
      <w:numFmt w:val="bullet"/>
      <w:lvlText w:val="▪"/>
      <w:lvlJc w:val="left"/>
      <w:pPr>
        <w:ind w:left="3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568358">
      <w:start w:val="1"/>
      <w:numFmt w:val="bullet"/>
      <w:lvlText w:val="•"/>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50735E">
      <w:start w:val="1"/>
      <w:numFmt w:val="bullet"/>
      <w:lvlText w:val="o"/>
      <w:lvlJc w:val="left"/>
      <w:pPr>
        <w:ind w:left="51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368A00">
      <w:start w:val="1"/>
      <w:numFmt w:val="bullet"/>
      <w:lvlText w:val="▪"/>
      <w:lvlJc w:val="left"/>
      <w:pPr>
        <w:ind w:left="58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4FD1655"/>
    <w:multiLevelType w:val="hybridMultilevel"/>
    <w:tmpl w:val="EF08A4AC"/>
    <w:lvl w:ilvl="0" w:tplc="C27E019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0E7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40FE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B4BC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04E5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2636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1816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BA1D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084F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7A149D8"/>
    <w:multiLevelType w:val="hybridMultilevel"/>
    <w:tmpl w:val="6C4C3A8A"/>
    <w:lvl w:ilvl="0" w:tplc="352A0F34">
      <w:start w:val="32"/>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F65AA0">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0AD5B8">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EC0FB2">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9CB028">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08336A">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8860F8">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30CCCE">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CECF2A">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9746450"/>
    <w:multiLevelType w:val="hybridMultilevel"/>
    <w:tmpl w:val="54D49CD0"/>
    <w:lvl w:ilvl="0" w:tplc="677469A2">
      <w:start w:val="4"/>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3E2D5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AA620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56ACB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D2421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C05E8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44A76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30EBD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0E43A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EF3058"/>
    <w:multiLevelType w:val="hybridMultilevel"/>
    <w:tmpl w:val="C16CD918"/>
    <w:lvl w:ilvl="0" w:tplc="2C8E8BA2">
      <w:start w:val="1"/>
      <w:numFmt w:val="bullet"/>
      <w:lvlText w:val="•"/>
      <w:lvlJc w:val="left"/>
      <w:pPr>
        <w:ind w:left="91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3C5882DA">
      <w:start w:val="1"/>
      <w:numFmt w:val="bullet"/>
      <w:lvlText w:val="o"/>
      <w:lvlJc w:val="left"/>
      <w:pPr>
        <w:ind w:left="14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7C82012E">
      <w:start w:val="1"/>
      <w:numFmt w:val="bullet"/>
      <w:lvlText w:val="▪"/>
      <w:lvlJc w:val="left"/>
      <w:pPr>
        <w:ind w:left="22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96A22CD4">
      <w:start w:val="1"/>
      <w:numFmt w:val="bullet"/>
      <w:lvlText w:val="•"/>
      <w:lvlJc w:val="left"/>
      <w:pPr>
        <w:ind w:left="29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48C4FBF6">
      <w:start w:val="1"/>
      <w:numFmt w:val="bullet"/>
      <w:lvlText w:val="o"/>
      <w:lvlJc w:val="left"/>
      <w:pPr>
        <w:ind w:left="36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9508E214">
      <w:start w:val="1"/>
      <w:numFmt w:val="bullet"/>
      <w:lvlText w:val="▪"/>
      <w:lvlJc w:val="left"/>
      <w:pPr>
        <w:ind w:left="43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B41E9B80">
      <w:start w:val="1"/>
      <w:numFmt w:val="bullet"/>
      <w:lvlText w:val="•"/>
      <w:lvlJc w:val="left"/>
      <w:pPr>
        <w:ind w:left="5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1C7C089E">
      <w:start w:val="1"/>
      <w:numFmt w:val="bullet"/>
      <w:lvlText w:val="o"/>
      <w:lvlJc w:val="left"/>
      <w:pPr>
        <w:ind w:left="5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E6F0283A">
      <w:start w:val="1"/>
      <w:numFmt w:val="bullet"/>
      <w:lvlText w:val="▪"/>
      <w:lvlJc w:val="left"/>
      <w:pPr>
        <w:ind w:left="6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35" w15:restartNumberingAfterBreak="0">
    <w:nsid w:val="704F4E2B"/>
    <w:multiLevelType w:val="hybridMultilevel"/>
    <w:tmpl w:val="0FE65200"/>
    <w:lvl w:ilvl="0" w:tplc="3FBC8BF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3ECE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362F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7A21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7822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A45C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5C30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0C6D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0CCA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16342FF"/>
    <w:multiLevelType w:val="hybridMultilevel"/>
    <w:tmpl w:val="C254AA00"/>
    <w:lvl w:ilvl="0" w:tplc="600AE376">
      <w:start w:val="29"/>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F09778">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820F56">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A2E70">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18CE54">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58FE1C">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6A776C">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B26B6A">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B23634">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7067A30"/>
    <w:multiLevelType w:val="hybridMultilevel"/>
    <w:tmpl w:val="C8AAA16E"/>
    <w:lvl w:ilvl="0" w:tplc="88303B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B64B3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62149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CA01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3C6FC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62DE0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8062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7A302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BA4C1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88D13A7"/>
    <w:multiLevelType w:val="hybridMultilevel"/>
    <w:tmpl w:val="3632832C"/>
    <w:lvl w:ilvl="0" w:tplc="9B244D3A">
      <w:start w:val="1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D247D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8AD15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F013A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8A6B9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FC3008">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14F19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2A1DB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0E9F2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945ECB"/>
    <w:multiLevelType w:val="hybridMultilevel"/>
    <w:tmpl w:val="BE44C230"/>
    <w:lvl w:ilvl="0" w:tplc="55DEB932">
      <w:start w:val="4"/>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98C896">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297AC">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C477F6">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03432">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06516C">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3419CE">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A4BF7A">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38D594">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9"/>
  </w:num>
  <w:num w:numId="3">
    <w:abstractNumId w:val="37"/>
  </w:num>
  <w:num w:numId="4">
    <w:abstractNumId w:val="22"/>
  </w:num>
  <w:num w:numId="5">
    <w:abstractNumId w:val="26"/>
  </w:num>
  <w:num w:numId="6">
    <w:abstractNumId w:val="8"/>
  </w:num>
  <w:num w:numId="7">
    <w:abstractNumId w:val="11"/>
  </w:num>
  <w:num w:numId="8">
    <w:abstractNumId w:val="5"/>
  </w:num>
  <w:num w:numId="9">
    <w:abstractNumId w:val="28"/>
  </w:num>
  <w:num w:numId="10">
    <w:abstractNumId w:val="34"/>
  </w:num>
  <w:num w:numId="11">
    <w:abstractNumId w:val="24"/>
  </w:num>
  <w:num w:numId="12">
    <w:abstractNumId w:val="14"/>
  </w:num>
  <w:num w:numId="13">
    <w:abstractNumId w:val="13"/>
  </w:num>
  <w:num w:numId="14">
    <w:abstractNumId w:val="20"/>
  </w:num>
  <w:num w:numId="15">
    <w:abstractNumId w:val="1"/>
  </w:num>
  <w:num w:numId="16">
    <w:abstractNumId w:val="29"/>
  </w:num>
  <w:num w:numId="17">
    <w:abstractNumId w:val="21"/>
  </w:num>
  <w:num w:numId="18">
    <w:abstractNumId w:val="12"/>
  </w:num>
  <w:num w:numId="19">
    <w:abstractNumId w:val="39"/>
  </w:num>
  <w:num w:numId="20">
    <w:abstractNumId w:val="10"/>
  </w:num>
  <w:num w:numId="21">
    <w:abstractNumId w:val="2"/>
  </w:num>
  <w:num w:numId="22">
    <w:abstractNumId w:val="25"/>
  </w:num>
  <w:num w:numId="23">
    <w:abstractNumId w:val="36"/>
  </w:num>
  <w:num w:numId="24">
    <w:abstractNumId w:val="32"/>
  </w:num>
  <w:num w:numId="25">
    <w:abstractNumId w:val="4"/>
  </w:num>
  <w:num w:numId="26">
    <w:abstractNumId w:val="31"/>
  </w:num>
  <w:num w:numId="27">
    <w:abstractNumId w:val="35"/>
  </w:num>
  <w:num w:numId="28">
    <w:abstractNumId w:val="30"/>
  </w:num>
  <w:num w:numId="29">
    <w:abstractNumId w:val="18"/>
  </w:num>
  <w:num w:numId="30">
    <w:abstractNumId w:val="6"/>
  </w:num>
  <w:num w:numId="31">
    <w:abstractNumId w:val="9"/>
  </w:num>
  <w:num w:numId="32">
    <w:abstractNumId w:val="27"/>
  </w:num>
  <w:num w:numId="33">
    <w:abstractNumId w:val="15"/>
  </w:num>
  <w:num w:numId="34">
    <w:abstractNumId w:val="33"/>
  </w:num>
  <w:num w:numId="35">
    <w:abstractNumId w:val="7"/>
  </w:num>
  <w:num w:numId="36">
    <w:abstractNumId w:val="17"/>
  </w:num>
  <w:num w:numId="37">
    <w:abstractNumId w:val="16"/>
  </w:num>
  <w:num w:numId="38">
    <w:abstractNumId w:val="0"/>
  </w:num>
  <w:num w:numId="39">
    <w:abstractNumId w:val="3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7C"/>
    <w:rsid w:val="001148E3"/>
    <w:rsid w:val="003A3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FDEC"/>
  <w15:docId w15:val="{80A33B3E-D985-4227-99C0-EA0FBD15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6"/>
      <w:ind w:left="10" w:hanging="10"/>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19" w:line="248" w:lineRule="auto"/>
      <w:ind w:left="10" w:hanging="10"/>
      <w:outlineLvl w:val="1"/>
    </w:pPr>
    <w:rPr>
      <w:rFonts w:ascii="Calibri" w:eastAsia="Calibri" w:hAnsi="Calibri" w:cs="Calibri"/>
      <w:b/>
      <w:color w:val="000000"/>
      <w:sz w:val="40"/>
    </w:rPr>
  </w:style>
  <w:style w:type="paragraph" w:styleId="Heading3">
    <w:name w:val="heading 3"/>
    <w:next w:val="Normal"/>
    <w:link w:val="Heading3Char"/>
    <w:uiPriority w:val="9"/>
    <w:unhideWhenUsed/>
    <w:qFormat/>
    <w:pPr>
      <w:keepNext/>
      <w:keepLines/>
      <w:spacing w:after="82"/>
      <w:ind w:left="10" w:hanging="10"/>
      <w:outlineLvl w:val="2"/>
    </w:pPr>
    <w:rPr>
      <w:rFonts w:ascii="Calibri" w:eastAsia="Calibri" w:hAnsi="Calibri" w:cs="Calibri"/>
      <w:b/>
      <w:color w:val="000000"/>
      <w:sz w:val="32"/>
    </w:rPr>
  </w:style>
  <w:style w:type="paragraph" w:styleId="Heading4">
    <w:name w:val="heading 4"/>
    <w:next w:val="Normal"/>
    <w:link w:val="Heading4Char"/>
    <w:uiPriority w:val="9"/>
    <w:unhideWhenUsed/>
    <w:qFormat/>
    <w:pPr>
      <w:keepNext/>
      <w:keepLines/>
      <w:spacing w:after="4" w:line="249" w:lineRule="auto"/>
      <w:ind w:left="19" w:hanging="10"/>
      <w:outlineLvl w:val="3"/>
    </w:pPr>
    <w:rPr>
      <w:rFonts w:ascii="Calibri" w:eastAsia="Calibri" w:hAnsi="Calibri" w:cs="Calibri"/>
      <w:b/>
      <w:color w:val="000000"/>
    </w:rPr>
  </w:style>
  <w:style w:type="paragraph" w:styleId="Heading5">
    <w:name w:val="heading 5"/>
    <w:next w:val="Normal"/>
    <w:link w:val="Heading5Char"/>
    <w:uiPriority w:val="9"/>
    <w:unhideWhenUsed/>
    <w:qFormat/>
    <w:pPr>
      <w:keepNext/>
      <w:keepLines/>
      <w:spacing w:after="4" w:line="249" w:lineRule="auto"/>
      <w:ind w:left="19" w:hanging="10"/>
      <w:outlineLvl w:val="4"/>
    </w:pPr>
    <w:rPr>
      <w:rFonts w:ascii="Calibri" w:eastAsia="Calibri" w:hAnsi="Calibri" w:cs="Calibri"/>
      <w:b/>
      <w:color w:val="000000"/>
    </w:rPr>
  </w:style>
  <w:style w:type="paragraph" w:styleId="Heading6">
    <w:name w:val="heading 6"/>
    <w:next w:val="Normal"/>
    <w:link w:val="Heading6Char"/>
    <w:uiPriority w:val="9"/>
    <w:unhideWhenUsed/>
    <w:qFormat/>
    <w:pPr>
      <w:keepNext/>
      <w:keepLines/>
      <w:spacing w:after="4" w:line="249" w:lineRule="auto"/>
      <w:ind w:left="19" w:hanging="10"/>
      <w:outlineLvl w:val="5"/>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40"/>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6Char">
    <w:name w:val="Heading 6 Char"/>
    <w:link w:val="Heading6"/>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32"/>
    </w:rPr>
  </w:style>
  <w:style w:type="character" w:customStyle="1" w:styleId="Heading4Char">
    <w:name w:val="Heading 4 Char"/>
    <w:link w:val="Heading4"/>
    <w:rPr>
      <w:rFonts w:ascii="Calibri" w:eastAsia="Calibri" w:hAnsi="Calibri" w:cs="Calibri"/>
      <w:b/>
      <w:color w:val="000000"/>
      <w:sz w:val="22"/>
    </w:rPr>
  </w:style>
  <w:style w:type="character" w:customStyle="1" w:styleId="Heading5Char">
    <w:name w:val="Heading 5 Char"/>
    <w:link w:val="Heading5"/>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000000"/>
      <w:sz w:val="24"/>
      <w:u w:val="single" w:color="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tatswales.gov.wales/Catalogue/Community-Safety-and-Social-Inclusion/Welsh-Index-of-Multiple-Deprivation/WIMD-Indicator-data-2019" TargetMode="External"/><Relationship Id="rId2" Type="http://schemas.openxmlformats.org/officeDocument/2006/relationships/hyperlink" Target="https://statswales.gov.wales/Catalogue/Community-Safety-and-Social-Inclusion/Welsh-Index-of-Multiple-Deprivation/WIMD-Indicator-data-2019" TargetMode="External"/><Relationship Id="rId1" Type="http://schemas.openxmlformats.org/officeDocument/2006/relationships/hyperlink" Target="https://statswales.gov.wales/Catalogue/Community-Safety-and-Social-Inclusion/Welsh-Index-of-Multiple-Deprivation/WIMD-Indicator-data-2019" TargetMode="External"/><Relationship Id="rId4" Type="http://schemas.openxmlformats.org/officeDocument/2006/relationships/hyperlink" Target="https://statswales.gov.wales/Catalogue/Community-Safety-and-Social-Inclusion/Welsh-Index-of-Multiple-Deprivation/WIMD-Indicator-data-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Document" ma:contentTypeID="0x010100C8F5C75AF45BF64FAA9195297BD3C39500695EE26D0B7D0042A18638B631228AC8" ma:contentTypeVersion="21" ma:contentTypeDescription="Create a new Word Document in this folder" ma:contentTypeScope="" ma:versionID="5c8d6d460b468781a1744dbc85d8230d">
  <xsd:schema xmlns:xsd="http://www.w3.org/2001/XMLSchema" xmlns:xs="http://www.w3.org/2001/XMLSchema" xmlns:p="http://schemas.microsoft.com/office/2006/metadata/properties" xmlns:ns2="54c6cfcd-d963-400f-98bd-5109960a4aae" xmlns:ns3="a48bd168-8d7f-493d-a00b-4e164362736b" targetNamespace="http://schemas.microsoft.com/office/2006/metadata/properties" ma:root="true" ma:fieldsID="cb106db4179cd84da4c49ed93296b9a6" ns2:_="" ns3:_="">
    <xsd:import namespace="54c6cfcd-d963-400f-98bd-5109960a4aae"/>
    <xsd:import namespace="a48bd168-8d7f-493d-a00b-4e16436273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6cfcd-d963-400f-98bd-5109960a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b217c3-e3e4-4335-88ad-915703f55a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8bd168-8d7f-493d-a00b-4e16436273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1536a7-7007-4d58-a4d3-9a2020237c9e}" ma:internalName="TaxCatchAll" ma:showField="CatchAllData" ma:web="a48bd168-8d7f-493d-a00b-4e16436273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c6cfcd-d963-400f-98bd-5109960a4aae">
      <Terms xmlns="http://schemas.microsoft.com/office/infopath/2007/PartnerControls"/>
    </lcf76f155ced4ddcb4097134ff3c332f>
    <TaxCatchAll xmlns="a48bd168-8d7f-493d-a00b-4e164362736b" xsi:nil="true"/>
  </documentManagement>
</p:properties>
</file>

<file path=customXml/itemProps1.xml><?xml version="1.0" encoding="utf-8"?>
<ds:datastoreItem xmlns:ds="http://schemas.openxmlformats.org/officeDocument/2006/customXml" ds:itemID="{1DB0C695-6BFF-4DDB-9D47-84E2145F2B98}">
  <ds:schemaRefs>
    <ds:schemaRef ds:uri="http://schemas.openxmlformats.org/officeDocument/2006/bibliography"/>
  </ds:schemaRefs>
</ds:datastoreItem>
</file>

<file path=customXml/itemProps2.xml><?xml version="1.0" encoding="utf-8"?>
<ds:datastoreItem xmlns:ds="http://schemas.openxmlformats.org/officeDocument/2006/customXml" ds:itemID="{85E9926C-ECF0-4D7C-8D58-F0B74961F805}"/>
</file>

<file path=customXml/itemProps3.xml><?xml version="1.0" encoding="utf-8"?>
<ds:datastoreItem xmlns:ds="http://schemas.openxmlformats.org/officeDocument/2006/customXml" ds:itemID="{53F0518D-65F9-4446-B823-512A74EBD417}"/>
</file>

<file path=customXml/itemProps4.xml><?xml version="1.0" encoding="utf-8"?>
<ds:datastoreItem xmlns:ds="http://schemas.openxmlformats.org/officeDocument/2006/customXml" ds:itemID="{E606E047-EBBD-455A-A0D0-1F0D64F61D3A}"/>
</file>

<file path=docProps/app.xml><?xml version="1.0" encoding="utf-8"?>
<Properties xmlns="http://schemas.openxmlformats.org/officeDocument/2006/extended-properties" xmlns:vt="http://schemas.openxmlformats.org/officeDocument/2006/docPropsVTypes">
  <Template>Normal</Template>
  <TotalTime>1</TotalTime>
  <Pages>23</Pages>
  <Words>6651</Words>
  <Characters>37911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 Local</dc:creator>
  <cp:keywords/>
  <cp:lastModifiedBy>Moira Williams</cp:lastModifiedBy>
  <cp:revision>2</cp:revision>
  <dcterms:created xsi:type="dcterms:W3CDTF">2021-06-07T11:51:00Z</dcterms:created>
  <dcterms:modified xsi:type="dcterms:W3CDTF">2021-06-07T11:51:00Z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0x010100C8F5C75AF45BF64FAA9195297BD3C39500695EE26D0B7D0042A18638B631228AC8</vt:lpwstr>
  </property>
  <property fmtid="{D5CDD505-2E9C-101B-9397-08002B2CF9AE}" pid="3" name="Order">
    <vt:r8>619400</vt:r8>
  </property>
</Properties>
</file>